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94" w:rsidRDefault="00BF4294" w:rsidP="00BF4294">
      <w:pPr>
        <w:shd w:val="clear" w:color="auto" w:fill="FFFFFF"/>
        <w:spacing w:after="0" w:line="240" w:lineRule="auto"/>
        <w:jc w:val="center"/>
        <w:textAlignment w:val="center"/>
        <w:rPr>
          <w:rFonts w:ascii="Monotype Corsiva" w:eastAsia="Times New Roman" w:hAnsi="Monotype Corsiva" w:cs="Times New Roman"/>
          <w:b/>
          <w:bCs/>
          <w:color w:val="000000"/>
          <w:sz w:val="180"/>
          <w:szCs w:val="180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textAlignment w:val="center"/>
        <w:rPr>
          <w:rFonts w:ascii="Monotype Corsiva" w:eastAsia="Times New Roman" w:hAnsi="Monotype Corsiva" w:cs="Times New Roman"/>
          <w:b/>
          <w:bCs/>
          <w:color w:val="000000"/>
          <w:sz w:val="180"/>
          <w:szCs w:val="180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textAlignment w:val="center"/>
        <w:rPr>
          <w:rFonts w:ascii="Monotype Corsiva" w:eastAsia="Times New Roman" w:hAnsi="Monotype Corsiva" w:cs="Times New Roman"/>
          <w:b/>
          <w:bCs/>
          <w:color w:val="000000"/>
          <w:sz w:val="180"/>
          <w:szCs w:val="180"/>
          <w:lang w:eastAsia="ru-RU"/>
        </w:rPr>
      </w:pPr>
    </w:p>
    <w:p w:rsidR="00BF4294" w:rsidRPr="00BF4294" w:rsidRDefault="00BF4294" w:rsidP="00AB6953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Monotype Corsiva" w:eastAsia="Times New Roman" w:hAnsi="Monotype Corsiva" w:cs="Times New Roman"/>
          <w:b/>
          <w:bCs/>
          <w:color w:val="000000"/>
          <w:sz w:val="180"/>
          <w:szCs w:val="180"/>
          <w:lang w:eastAsia="ru-RU"/>
        </w:rPr>
        <w:t>ДОКЛАД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  <w:t>на школьное  методическое объединение</w:t>
      </w:r>
    </w:p>
    <w:p w:rsidR="00BF4294" w:rsidRDefault="00BF4294" w:rsidP="00BF4294">
      <w:pPr>
        <w:shd w:val="clear" w:color="auto" w:fill="FFFFFF"/>
        <w:spacing w:after="0" w:line="240" w:lineRule="auto"/>
        <w:jc w:val="center"/>
        <w:textAlignment w:val="center"/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</w:pPr>
      <w:r w:rsidRPr="00BF4294"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  <w:t>классных руководителей</w:t>
      </w:r>
    </w:p>
    <w:p w:rsidR="00AB6953" w:rsidRPr="00BF4294" w:rsidRDefault="00AB6953" w:rsidP="00BF4294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8"/>
          <w:lang w:eastAsia="ru-RU"/>
        </w:rPr>
        <w:t>МКОУСОШ №10</w:t>
      </w:r>
    </w:p>
    <w:p w:rsidR="00BF4294" w:rsidRPr="00BF4294" w:rsidRDefault="00BF4294" w:rsidP="00BF429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B6953" w:rsidRDefault="00BF4294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AB695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953" w:rsidRPr="00BF4294" w:rsidRDefault="00AB6953" w:rsidP="00BF429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94" w:rsidRPr="00BF4294" w:rsidRDefault="00BF4294" w:rsidP="00BF4294">
      <w:pPr>
        <w:shd w:val="clear" w:color="auto" w:fill="FFFFFF"/>
        <w:spacing w:after="0" w:line="240" w:lineRule="auto"/>
        <w:ind w:left="-426" w:hanging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Monotype Corsiva" w:eastAsia="Times New Roman" w:hAnsi="Monotype Corsiva" w:cs="Times New Roman"/>
          <w:b/>
          <w:bCs/>
          <w:color w:val="0070C0"/>
          <w:sz w:val="56"/>
          <w:szCs w:val="56"/>
          <w:lang w:eastAsia="ru-RU"/>
        </w:rPr>
        <w:t>«Профилактика,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-426" w:hanging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Monotype Corsiva" w:eastAsia="Times New Roman" w:hAnsi="Monotype Corsiva" w:cs="Times New Roman"/>
          <w:b/>
          <w:bCs/>
          <w:color w:val="0070C0"/>
          <w:sz w:val="56"/>
          <w:szCs w:val="56"/>
          <w:lang w:eastAsia="ru-RU"/>
        </w:rPr>
        <w:t>направленная на недопущения участия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-426" w:hanging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Monotype Corsiva" w:eastAsia="Times New Roman" w:hAnsi="Monotype Corsiva" w:cs="Times New Roman"/>
          <w:b/>
          <w:bCs/>
          <w:color w:val="0070C0"/>
          <w:sz w:val="56"/>
          <w:szCs w:val="56"/>
          <w:lang w:eastAsia="ru-RU"/>
        </w:rPr>
        <w:t>несовершеннолетних в несанкционированных акциях и митингах»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4294" w:rsidRDefault="00BF4294" w:rsidP="00BF4294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70C0"/>
          <w:sz w:val="32"/>
          <w:szCs w:val="32"/>
          <w:lang w:eastAsia="ru-RU"/>
        </w:rPr>
        <w:t xml:space="preserve">Руководитель ШМО </w:t>
      </w:r>
      <w:proofErr w:type="spellStart"/>
      <w:r>
        <w:rPr>
          <w:rFonts w:ascii="Monotype Corsiva" w:eastAsia="Times New Roman" w:hAnsi="Monotype Corsiva" w:cs="Times New Roman"/>
          <w:b/>
          <w:bCs/>
          <w:color w:val="0070C0"/>
          <w:sz w:val="32"/>
          <w:szCs w:val="32"/>
          <w:lang w:eastAsia="ru-RU"/>
        </w:rPr>
        <w:t>кл</w:t>
      </w:r>
      <w:proofErr w:type="spellEnd"/>
      <w:r>
        <w:rPr>
          <w:rFonts w:ascii="Monotype Corsiva" w:eastAsia="Times New Roman" w:hAnsi="Monotype Corsiva" w:cs="Times New Roman"/>
          <w:b/>
          <w:bCs/>
          <w:color w:val="0070C0"/>
          <w:sz w:val="32"/>
          <w:szCs w:val="32"/>
          <w:lang w:eastAsia="ru-RU"/>
        </w:rPr>
        <w:t xml:space="preserve">. рук 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70C0"/>
          <w:sz w:val="32"/>
          <w:szCs w:val="32"/>
          <w:lang w:eastAsia="ru-RU"/>
        </w:rPr>
        <w:t>Юсупова Р.Ю</w:t>
      </w:r>
      <w:r w:rsidRPr="00BF4294">
        <w:rPr>
          <w:rFonts w:ascii="Monotype Corsiva" w:eastAsia="Times New Roman" w:hAnsi="Monotype Corsiva" w:cs="Times New Roman"/>
          <w:b/>
          <w:bCs/>
          <w:color w:val="0070C0"/>
          <w:sz w:val="32"/>
          <w:szCs w:val="32"/>
          <w:lang w:eastAsia="ru-RU"/>
        </w:rPr>
        <w:t>       </w:t>
      </w:r>
    </w:p>
    <w:p w:rsidR="00BF4294" w:rsidRPr="00BF4294" w:rsidRDefault="00BF4294" w:rsidP="00BF4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Monotype Corsiva" w:eastAsia="Times New Roman" w:hAnsi="Monotype Corsiva" w:cs="Times New Roman"/>
          <w:b/>
          <w:bCs/>
          <w:color w:val="0070C0"/>
          <w:sz w:val="32"/>
          <w:szCs w:val="32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Monotype Corsiva" w:eastAsia="Times New Roman" w:hAnsi="Monotype Corsiva" w:cs="Times New Roman"/>
          <w:b/>
          <w:bCs/>
          <w:color w:val="0070C0"/>
          <w:sz w:val="32"/>
          <w:szCs w:val="32"/>
          <w:lang w:eastAsia="ru-RU"/>
        </w:rPr>
        <w:t> </w:t>
      </w: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Буйнакск  2021г.</w:t>
      </w: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Содержание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 Введение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несанкционированные массовые мероприятия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Вовлечение молодежи в массовые протесты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Порядок проведения публичных массовых мероприятий.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Наказания и штрафы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несовершеннолетних в политических акциях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BF4294" w:rsidRPr="00BF4294" w:rsidRDefault="00BF4294" w:rsidP="00BF4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lastRenderedPageBreak/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212922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Введение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влиянием социальных, политических, экономических и иных факторов, наиболее подверженных в молодежной среде, где легче формируются радикальные взгляды и убеждения является несовершеннолетний, поэтому их активно используют в своих политических интересах.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если у подростка вдруг возникает желание выразить свою гражданскую позицию и пойти на митинг, как на это реагировать классному руководителю?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Радоваться, что воспитали человека с активной гражданской позицией или насторожиться — почему именно такую форму выражения своих взглядов выбрал ваш ученик?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Уточните у него какая тематика митинга, кто его проводит, чтобы понимать исходные данные.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увлечённость подростка этим мероприятием соответствует его настроениям. Потому что, если это будет митинг памяти павшим в войнах, или день солидарности в борьбе с терроризмом, то педагоги безусловно только будут «за».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это будет какая-то непонятная системная оппозиция с мутными личностями в качестве организаторов, это будет повод поговорить на эту тему дополнительно, понять, откуда такие взгляды зародились, что ученик думает по этому поводу.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14-16 лет человек уже уверен, что он взрослый, со сформировавшимся мировоззрением, несмотря на то, что он ещё несовершеннолетний.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545177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detitambov.ru/upload/000/u1/ef/aa/v-rossii-mogut-vvesti-nakazanie-za-privlechenie-podrostkov-k-miti.jpg" style="width:226.6pt;height:151.1pt"/>
        </w:pic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="00BF4294"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               </w:t>
      </w: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953" w:rsidRPr="00BF4294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несанкционированные массовые мероприятия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Митинг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массовое нахождение (скопление) людей в каком-либо месте с целью публично выразить мнение  (личное или коллективное).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проведение митингов гарантировано Конституцией РФ статьей 31, согласно которой каждый вправе собираться мирно и без оружия.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Санкционированный митинг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другое публичное мероприятие имеет строгий порядок проведения, установленный ФЗ N54 «О собраниях, митингах, демонстрациях, шествиях и пикетированиях».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санкционированного публичного мероприятия: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•Подача заявки (организаторами) на проведение митинга в орган исполнительной власти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•Согласование места и времени проведения мероприятия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•Соблюдение общественного порядка и регламента мероприятия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•Приостановление/прекращение мероприятия, в случае совершения его участниками противоправных действий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публичного  мероприятия не вправе: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•Скрывать лицо маской или другим средством маскировки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•Иметь при себе оружие, боеприпасы, отравляющие вещества, пиротехнику, горючие материалы, алкоголь и т.д.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•Находиться в месте проведения публичного мероприятия в состоянии опьянения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•Проявлять противоправное поведение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Несанкционированный митинг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Интернет, через </w:t>
      </w:r>
      <w:proofErr w:type="spellStart"/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блоги</w:t>
      </w:r>
      <w:proofErr w:type="spellEnd"/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социальные сети, активно распространяются сообщения, призывающие граждан, в том числе и несовершеннолетних, к участию в несанкционированных публичных мероприятиях.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Несанкционированный митинг отличается от санкционированного тем, что проводится без предварительного согласования с исполнительным органом власти.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мероприятия редко проходят мирно и интеллигентно.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участники акции, митинга мотивированные речами, иногда алкогольными напитками, отправлялись крушить окрестности.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Default="00BF4294" w:rsidP="00BF42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Вовлечение молодежи в массовые протесты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Российское законодательство предусматривает проведение только согласованных митингов. Не все мероприятия проходят тихо, мирно, интеллигентно. Немало случаев, когда молодежь, подогретая речами или напитками, отправлялась крушить все, что попадалось под руку. Подростки и 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молодежь не чувствуют, что вовлечение их в массовые политические митинги – это циничная игра, в которой они пешки.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  по которым подростки участвуют в митингах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1.Желание приобщиться к крупному движению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2.Они не осознают последствий своих действий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3.Берут пример со значимых старших, оказавшихся рядом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4.Много свободного времени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5.Доказать, что они взрослые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6.Несформированы ценностные ориентации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7.Низкий уровень самоконтроля (форма выражения агрессии)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8.Любопытство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9.Высокий уровень внушаемости.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Молодежный экстремизм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Культивируется принцип силы, агрессии.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Фанатизм, опора не на разум, а на инстинкты и предрассудки.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мира на две различные групп «мы» и «они».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 негативных черт отдельных лиц на всю социальную, национальную и религиозную группу.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риске, которая связана с получением интенсивных и острых ощущений.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Неоднородность митингующих (провокаторы, пришедшие «за компанию», «идейные» и др.)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не чувствует персональной ответственности за происходящее, им руководит лидер и толпа.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подросток оказался на митинге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лезть в толпу и к оцеплению. Если последует разгон, то вероятность пострадать от ударов и спецсредств максимальна.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оскорблять сотрудников полиции!!!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приближаться к экстремистским группам, а также лицам в состоянии алкогольного или наркотического опьянения.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поддавайтесь на призывы к насильственным действиям, так как это нарушение закона.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это может быть провокацией.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подростка все-таки задержали. Поведение должно быть корректным и вежливым.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проведения публичных массовых мероприятий.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публичных массовых мероприятий – митингов, собраний, шествий,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 Федеральным законом № 54-ФЗ от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19.06.2004 «О собраниях, митингах, демонстрациях, шествиях и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пикетированиях»;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Этот закон запрещает несовершеннолетним выступать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организаторами публичных мероприятий — в том числе политических.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они подлежат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ответственности наравне с прочими участниками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правонарушения.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при вынесении решения суд учтет их возраст — но не более того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ПРИМЕНЯЕТСЯ НАКАЗАНИЕ В АДМИНИСТРАТИВНОМ ПОРЯДКЕ ст. ст. 20.2 и 20.2.2. </w:t>
      </w:r>
      <w:proofErr w:type="spellStart"/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КоАП</w:t>
      </w:r>
      <w:proofErr w:type="spellEnd"/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РФ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предусматривает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545177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6" type="#_x0000_t75" alt="http://images.myshared.ru/6/721441/slide_3.jpg" style="width:417.85pt;height:312.8pt"/>
        </w:pic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953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953" w:rsidRPr="00BF4294" w:rsidRDefault="00AB6953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Наказания и штрафы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10 до 20 тысяч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рублей штрафа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обязательных работ на срок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пятидесяти часов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же при этом был причинен вред чьему-либо здоровью или имуществу, или нарушение совершено повторно, в силу вступит уже более серьезное наказание: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штраф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граждан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150 до 300 тысяч рублей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обязательные работы на срок до двухсот часов.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 также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арест на срок до 30 суток.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семья подростка, вынужденная уплатить штраф, может пострадать не только материально, для них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может наступить ответственность по ст.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5.35 </w:t>
      </w:r>
      <w:proofErr w:type="spellStart"/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КоАП</w:t>
      </w:r>
      <w:proofErr w:type="spellEnd"/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 этой статье привлекают к ответственности взрослых за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неисполнение обязанностей по содержанию и воспитанию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несовершеннолетних.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Штрафы по этой статье 5.35 </w:t>
      </w:r>
      <w:proofErr w:type="spellStart"/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.(ч.1)— от 100 до 500 рублей. Но при повторных нарушениях семья может привлечь внимание органов опеки и попечительства, мера - вплоть до лишения родительских прав.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Подростку грозит постановка на учет в органах МВД, образовательной организации. За участие несовершеннолетних в несанкционированных массовых мероприятиях, а также за возможные последствия участия в таких мероприятиях несовершеннолетних для жизни и здоровья ребенка.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несут родители!</w:t>
      </w:r>
    </w:p>
    <w:p w:rsidR="00BF4294" w:rsidRPr="00BF4294" w:rsidRDefault="00BF4294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63390" cy="2842260"/>
            <wp:effectExtent l="19050" t="0" r="3810" b="0"/>
            <wp:docPr id="5" name="Рисунок 5" descr="https://cdnimg.rg.ru/img/content/191/35/14/RIAN_6265328.HR.ru_d_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img.rg.ru/img/content/191/35/14/RIAN_6265328.HR.ru_d_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8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294" w:rsidRPr="00BF4294" w:rsidRDefault="00BF4294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Default="00BF4294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6953" w:rsidRDefault="00AB6953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953" w:rsidRPr="00BF4294" w:rsidRDefault="00AB6953" w:rsidP="00BF429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294" w:rsidRPr="00BF4294" w:rsidRDefault="00BF4294" w:rsidP="00BF4294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несовершеннолетних в политических акциях.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92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Участились случаи привлечения несовершеннолетних к участию в политических 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политической жизни и голосовать на выборах человек может только после своего 18-летия.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несовершеннолетних еще не определена гражданская позиция.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отсутствуют конкретные политические взгляды.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не имеют права принимать участие в общественно-политической деятельности, тем более, если речь идет о пропаганде или агитации.</w:t>
      </w:r>
    </w:p>
    <w:p w:rsidR="00BF4294" w:rsidRPr="00BF4294" w:rsidRDefault="00BF4294" w:rsidP="00BF429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участию в политических акциях незаконно!</w:t>
      </w:r>
    </w:p>
    <w:p w:rsidR="00BF4294" w:rsidRPr="00BF4294" w:rsidRDefault="00BF4294" w:rsidP="00BF429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6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87340" cy="3027680"/>
            <wp:effectExtent l="19050" t="0" r="3810" b="0"/>
            <wp:docPr id="6" name="Рисунок 6" descr="https://stavropolnews.com/uploads/posts/2021-02/1612180218_mtii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vropolnews.com/uploads/posts/2021-02/1612180218_mtiin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общеобразовательной организации: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информирования педагогов, специалистов, работающих с детьми, родителей (законных представителей) несовершеннолетних о принятии возможных мер против втягивания несовершеннолетних в протестные акции, </w:t>
      </w:r>
      <w:proofErr w:type="spellStart"/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манипулятивного</w:t>
      </w:r>
      <w:proofErr w:type="spellEnd"/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воздействия, о возможности травматизма несовершеннолетних, вовлеченных в участие в протестных акциях, провокаций на совершение противоправных деяний, влекущих административную или уголовную ответственность.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проведения ежемесячных социологических опросов несовершеннолетних на предмет участия в протестных акциях, мониторинга параметров социального самочувствия детей и подростков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left="1365"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4294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выяснения на период проведения протестных акций занятости несовершеннолетних, состоящих на учете в органах внутренних дел (и иных органах или учреждениях системы профилактики), принятия меры по обеспечению особого контроля за нахождением указанных несовершеннолетних на учебных занятиях и незамедлительного информирования родителей (иных законных представителей) детей при выявлении фактов пропусков занятий.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всех органов и учреждений системы профилактики в настоящее время – принятие максимально возможных мер по обеспечению безопасности несовершеннолетних, формированию у детей навыков критического мышления, умений оценивать возможные риски, противостоять </w:t>
      </w:r>
      <w:proofErr w:type="spellStart"/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манипулятивному</w:t>
      </w:r>
      <w:proofErr w:type="spellEnd"/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воздействию в целях вовлечения в участие в протестных акциях.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BF4294" w:rsidRDefault="00BF4294" w:rsidP="00BF42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F4294" w:rsidRPr="00AB6953" w:rsidRDefault="00BF4294" w:rsidP="00AB6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5F07" w:rsidRDefault="00AB6953"/>
    <w:sectPr w:rsidR="00A25F07" w:rsidSect="00A6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NotDisplayPageBoundaries/>
  <w:proofState w:spelling="clean"/>
  <w:defaultTabStop w:val="708"/>
  <w:characterSpacingControl w:val="doNotCompress"/>
  <w:compat/>
  <w:rsids>
    <w:rsidRoot w:val="00BF4294"/>
    <w:rsid w:val="000D634D"/>
    <w:rsid w:val="00545177"/>
    <w:rsid w:val="00A11574"/>
    <w:rsid w:val="00A65C31"/>
    <w:rsid w:val="00AB6953"/>
    <w:rsid w:val="00BF4294"/>
    <w:rsid w:val="00C34BE0"/>
    <w:rsid w:val="00D422F1"/>
    <w:rsid w:val="00DF0A3C"/>
    <w:rsid w:val="00E23D36"/>
    <w:rsid w:val="00EC0A0B"/>
    <w:rsid w:val="00F57EB4"/>
    <w:rsid w:val="00F85F25"/>
    <w:rsid w:val="00FE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7E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7E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57EB4"/>
    <w:pPr>
      <w:ind w:left="720"/>
      <w:contextualSpacing/>
    </w:pPr>
  </w:style>
  <w:style w:type="character" w:customStyle="1" w:styleId="iu-subject2price">
    <w:name w:val="iu-subject2__price"/>
    <w:basedOn w:val="a0"/>
    <w:rsid w:val="00BF4294"/>
  </w:style>
  <w:style w:type="paragraph" w:styleId="a6">
    <w:name w:val="Balloon Text"/>
    <w:basedOn w:val="a"/>
    <w:link w:val="a7"/>
    <w:uiPriority w:val="99"/>
    <w:semiHidden/>
    <w:unhideWhenUsed/>
    <w:rsid w:val="00BF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9465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5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340277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2B305-8D6A-409F-91D5-77582D41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Zulja</dc:creator>
  <cp:lastModifiedBy>priemnaya</cp:lastModifiedBy>
  <cp:revision>2</cp:revision>
  <cp:lastPrinted>2021-02-26T08:36:00Z</cp:lastPrinted>
  <dcterms:created xsi:type="dcterms:W3CDTF">2021-02-26T08:49:00Z</dcterms:created>
  <dcterms:modified xsi:type="dcterms:W3CDTF">2021-02-26T08:49:00Z</dcterms:modified>
</cp:coreProperties>
</file>