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34F" w:rsidRDefault="0091134F" w:rsidP="0091134F">
      <w:pPr>
        <w:shd w:val="clear" w:color="auto" w:fill="FFFFFF"/>
        <w:spacing w:before="300" w:after="150" w:line="240" w:lineRule="auto"/>
        <w:jc w:val="right"/>
        <w:outlineLvl w:val="0"/>
        <w:rPr>
          <w:rFonts w:ascii="Noto Serif" w:eastAsia="Times New Roman" w:hAnsi="Noto Serif" w:cs="Times New Roman"/>
          <w:kern w:val="36"/>
          <w:sz w:val="45"/>
          <w:szCs w:val="45"/>
        </w:rPr>
      </w:pPr>
      <w:r>
        <w:rPr>
          <w:rFonts w:ascii="Noto Serif" w:eastAsia="Times New Roman" w:hAnsi="Noto Serif" w:cs="Times New Roman"/>
          <w:noProof/>
          <w:kern w:val="36"/>
          <w:sz w:val="45"/>
          <w:szCs w:val="45"/>
        </w:rPr>
        <w:drawing>
          <wp:inline distT="0" distB="0" distL="0" distR="0">
            <wp:extent cx="2887980" cy="1760220"/>
            <wp:effectExtent l="19050" t="0" r="7620" b="0"/>
            <wp:docPr id="1" name="Рисунок 1" descr="D:\Рабочий стол 20.09.19 года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 20.09.19 года\печать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F44" w:rsidRDefault="004A556D" w:rsidP="00F75F44">
      <w:pPr>
        <w:shd w:val="clear" w:color="auto" w:fill="FFFFFF"/>
        <w:spacing w:before="300" w:after="150" w:line="240" w:lineRule="auto"/>
        <w:jc w:val="center"/>
        <w:outlineLvl w:val="0"/>
        <w:rPr>
          <w:rFonts w:ascii="Noto Serif" w:eastAsia="Times New Roman" w:hAnsi="Noto Serif" w:cs="Times New Roman"/>
          <w:kern w:val="36"/>
          <w:sz w:val="45"/>
          <w:szCs w:val="45"/>
        </w:rPr>
      </w:pPr>
      <w:r w:rsidRPr="004A556D">
        <w:rPr>
          <w:rFonts w:ascii="Noto Serif" w:eastAsia="Times New Roman" w:hAnsi="Noto Serif" w:cs="Times New Roman"/>
          <w:kern w:val="36"/>
          <w:sz w:val="45"/>
          <w:szCs w:val="45"/>
        </w:rPr>
        <w:t>План по профориентации на</w:t>
      </w:r>
    </w:p>
    <w:p w:rsidR="004A556D" w:rsidRPr="004A556D" w:rsidRDefault="004A556D" w:rsidP="00F75F44">
      <w:pPr>
        <w:shd w:val="clear" w:color="auto" w:fill="FFFFFF"/>
        <w:spacing w:before="300" w:after="150" w:line="240" w:lineRule="auto"/>
        <w:jc w:val="center"/>
        <w:outlineLvl w:val="0"/>
        <w:rPr>
          <w:rFonts w:ascii="Noto Serif" w:eastAsia="Times New Roman" w:hAnsi="Noto Serif" w:cs="Times New Roman"/>
          <w:kern w:val="36"/>
          <w:sz w:val="45"/>
          <w:szCs w:val="45"/>
        </w:rPr>
      </w:pPr>
      <w:r w:rsidRPr="004A556D">
        <w:rPr>
          <w:rFonts w:ascii="Noto Serif" w:eastAsia="Times New Roman" w:hAnsi="Noto Serif" w:cs="Times New Roman"/>
          <w:kern w:val="36"/>
          <w:sz w:val="45"/>
          <w:szCs w:val="45"/>
        </w:rPr>
        <w:t xml:space="preserve"> 2019-2020 учебный год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b/>
          <w:bCs/>
          <w:color w:val="3D3D3D"/>
          <w:sz w:val="26"/>
        </w:rPr>
        <w:t>Цели</w:t>
      </w:r>
    </w:p>
    <w:p w:rsidR="004A556D" w:rsidRPr="004A556D" w:rsidRDefault="004A556D" w:rsidP="004A5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оказания профориентационной поддержки учащимся в процессе выбора профиля обучения и сферы будущей профессиональной деятельности.</w:t>
      </w:r>
    </w:p>
    <w:p w:rsidR="004A556D" w:rsidRPr="004A556D" w:rsidRDefault="004A556D" w:rsidP="004A5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b/>
          <w:bCs/>
          <w:color w:val="3D3D3D"/>
          <w:sz w:val="26"/>
        </w:rPr>
        <w:t>Задачи:</w:t>
      </w:r>
    </w:p>
    <w:p w:rsidR="004A556D" w:rsidRPr="004A556D" w:rsidRDefault="004A556D" w:rsidP="004A55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получение  данных о предпочтениях, склонностях и возможностях учащихся .</w:t>
      </w:r>
    </w:p>
    <w:p w:rsidR="004A556D" w:rsidRPr="004A556D" w:rsidRDefault="004A556D" w:rsidP="004A55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обеспечение широкого диапазона вариативности профориентационной работы за счет комплексных и нетрадиционных форм и методов, применяемых на уроках  технологии и в воспитательной работе;</w:t>
      </w:r>
    </w:p>
    <w:p w:rsidR="004A556D" w:rsidRPr="004A556D" w:rsidRDefault="004A556D" w:rsidP="004A55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дополнительная поддержка некоторых  школьников, у которых легко спрогнозировать сложности трудоустройства (это наши «трудные», дети из неблагополучных семей);</w:t>
      </w:r>
    </w:p>
    <w:p w:rsidR="004A556D" w:rsidRPr="004A556D" w:rsidRDefault="004A556D" w:rsidP="004A55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выработка гибкой системы кооперации старшей ступени школы с учреждениями дополнительного и профессионального образования.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4A556D" w:rsidRPr="004A556D" w:rsidRDefault="004A556D" w:rsidP="004A556D">
      <w:pPr>
        <w:spacing w:after="150" w:line="240" w:lineRule="auto"/>
        <w:ind w:left="2832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b/>
          <w:bCs/>
          <w:color w:val="3D3D3D"/>
          <w:sz w:val="26"/>
        </w:rPr>
        <w:t>Пояснительная записка</w:t>
      </w:r>
    </w:p>
    <w:p w:rsidR="004A556D" w:rsidRPr="004A556D" w:rsidRDefault="004A556D" w:rsidP="004A556D">
      <w:pPr>
        <w:spacing w:after="150" w:line="240" w:lineRule="auto"/>
        <w:ind w:left="24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требуется высокий профессионализм, выносливость и ответственность.</w:t>
      </w:r>
    </w:p>
    <w:p w:rsidR="004A556D" w:rsidRPr="004A556D" w:rsidRDefault="004A556D" w:rsidP="004A556D">
      <w:pPr>
        <w:spacing w:after="150" w:line="240" w:lineRule="auto"/>
        <w:ind w:left="24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 xml:space="preserve">Школа должна осознать свою долю экономической ответственности перед страной. Профориентационная работа занимает важное место в деятельности </w:t>
      </w: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lastRenderedPageBreak/>
        <w:t>школы, так как она связывает систему образования с экономической системой, потребности учащихся с их будущим. Для благополучия общества необходимо, чтобы каждый выпускник школы нашел возможно более полное применение своим интересам, склонностям, не терял напрасно время, силы (да и средства)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Профессия (от лат. «ргоfessio» - официально указанное занятие, специальность) - род трудовой деятельности, занятий, требующих определённой подготовки и являющихся источником существования человека.</w:t>
      </w:r>
    </w:p>
    <w:p w:rsidR="004A556D" w:rsidRPr="004A556D" w:rsidRDefault="004A556D" w:rsidP="004A556D">
      <w:pPr>
        <w:spacing w:after="150" w:line="240" w:lineRule="auto"/>
        <w:ind w:left="24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Ориентация - умение разобраться в окружающей обстановке или направление деятельности в определённую сторону.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В широком смысле слова профориентация - система общественного и педагогического воздействия на молодёжь, с целью её подготовки к сознательному выбору профессии, система государственных мероприятий, обеспечивающая научно обоснованный выбор профессии.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В узком смысле слова профориентация - целенаправленная деятельность по формированию у учащихся внутренней потребности и готовности к сознательному выбору профессии.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Профориентация в личностном смысле - длительный и , в достаточной степени, необратимый социальный процесс освоения личностью той или иной профессии.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Таким образом, профориентация осуществляется как бы на 2-х уровнях:  общественном и личностном. Эти уровни взаимосвязаны.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В школе профориентационная работа проводится под руководством директора, заместителями по воспитательной и учебно-воспитательной работе, классными руководителями, социальным педагогом, библиотекарем,  учителями-предметниками.</w:t>
      </w:r>
    </w:p>
    <w:p w:rsidR="004A556D" w:rsidRPr="004A556D" w:rsidRDefault="004A556D" w:rsidP="004A556D">
      <w:pPr>
        <w:spacing w:after="150" w:line="240" w:lineRule="auto"/>
        <w:ind w:left="475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Главные задачи их деятельности по профориентации учащихся:</w:t>
      </w:r>
    </w:p>
    <w:p w:rsidR="004A556D" w:rsidRPr="004A556D" w:rsidRDefault="004A556D" w:rsidP="004A556D">
      <w:pPr>
        <w:spacing w:after="150" w:line="240" w:lineRule="auto"/>
        <w:ind w:left="72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·        сформировать положительное отношение к труду;</w:t>
      </w:r>
    </w:p>
    <w:p w:rsidR="004A556D" w:rsidRPr="004A556D" w:rsidRDefault="004A556D" w:rsidP="004A556D">
      <w:pPr>
        <w:spacing w:after="150" w:line="240" w:lineRule="auto"/>
        <w:ind w:left="72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·        научить разбираться в содержании профессиональной деятельности;</w:t>
      </w:r>
    </w:p>
    <w:p w:rsidR="004A556D" w:rsidRPr="004A556D" w:rsidRDefault="004A556D" w:rsidP="004A556D">
      <w:pPr>
        <w:spacing w:after="150" w:line="240" w:lineRule="auto"/>
        <w:ind w:left="72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·        научить соотносить требования, предъявляемые профессией, с индивидуальными качествами;</w:t>
      </w:r>
    </w:p>
    <w:p w:rsidR="004A556D" w:rsidRPr="004A556D" w:rsidRDefault="004A556D" w:rsidP="004A556D">
      <w:pPr>
        <w:spacing w:after="150" w:line="240" w:lineRule="auto"/>
        <w:ind w:left="72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·        научить анализировать свои  возможности  и  способности, (сформировать  потребность в осознании и оценке качеств и возможностей своей личности)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b/>
          <w:bCs/>
          <w:color w:val="3D3D3D"/>
          <w:sz w:val="26"/>
        </w:rPr>
        <w:t>Основными направлениями профориентационной работе в школе являются:</w:t>
      </w:r>
    </w:p>
    <w:p w:rsidR="004A556D" w:rsidRPr="004A556D" w:rsidRDefault="004A556D" w:rsidP="004A556D">
      <w:pPr>
        <w:spacing w:after="150" w:line="240" w:lineRule="auto"/>
        <w:ind w:left="119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·        </w:t>
      </w:r>
      <w:r w:rsidRPr="004A556D">
        <w:rPr>
          <w:rFonts w:ascii="Noto Serif" w:eastAsia="Times New Roman" w:hAnsi="Noto Serif" w:cs="Times New Roman"/>
          <w:b/>
          <w:bCs/>
          <w:color w:val="3D3D3D"/>
          <w:sz w:val="26"/>
        </w:rPr>
        <w:t>Профессиональная информация.</w:t>
      </w:r>
    </w:p>
    <w:p w:rsidR="004A556D" w:rsidRPr="004A556D" w:rsidRDefault="004A556D" w:rsidP="004A556D">
      <w:pPr>
        <w:spacing w:after="150" w:line="240" w:lineRule="auto"/>
        <w:ind w:left="119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·        </w:t>
      </w:r>
      <w:r w:rsidRPr="004A556D">
        <w:rPr>
          <w:rFonts w:ascii="Noto Serif" w:eastAsia="Times New Roman" w:hAnsi="Noto Serif" w:cs="Times New Roman"/>
          <w:b/>
          <w:bCs/>
          <w:color w:val="3D3D3D"/>
          <w:sz w:val="26"/>
        </w:rPr>
        <w:t>Профессиональное воспитание.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lastRenderedPageBreak/>
        <w:t>План работы осуществляется поэтапно с учетом возрастных особенностей учащихся, преемственности  в содержании, формах и методах работы в начальной, основной, средней  школе.</w:t>
      </w:r>
    </w:p>
    <w:p w:rsidR="004A556D" w:rsidRPr="00EB4A4A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EB4A4A">
        <w:rPr>
          <w:rFonts w:ascii="Noto Serif" w:eastAsia="Times New Roman" w:hAnsi="Noto Serif" w:cs="Times New Roman"/>
          <w:bCs/>
          <w:color w:val="3D3D3D"/>
          <w:sz w:val="26"/>
        </w:rPr>
        <w:t>Профессиональная информация включает в себя сведения о мире профессий,  личностных и профессионально важных качествах человека,существенных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4A556D" w:rsidRPr="00EB4A4A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EB4A4A">
        <w:rPr>
          <w:rFonts w:ascii="Noto Serif" w:eastAsia="Times New Roman" w:hAnsi="Noto Serif" w:cs="Times New Roman"/>
          <w:bCs/>
          <w:color w:val="3D3D3D"/>
          <w:sz w:val="26"/>
        </w:rPr>
        <w:t>Профессиональное воспитание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Это позволяет на практическом опыте узнать и 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пробовал себя в самых различных видах деятельности.</w:t>
      </w:r>
    </w:p>
    <w:p w:rsidR="004A556D" w:rsidRPr="00EB4A4A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EB4A4A">
        <w:rPr>
          <w:rFonts w:ascii="Noto Serif" w:eastAsia="Times New Roman" w:hAnsi="Noto Serif" w:cs="Times New Roman"/>
          <w:bCs/>
          <w:color w:val="3D3D3D"/>
          <w:sz w:val="26"/>
        </w:rPr>
        <w:t>Профессиональное консультирование -  изучение личности учащегося и на этой основе выдача профессиональных рекомендаций. Профессиональная консультация чаще всего носит индивидуальный характер.</w:t>
      </w:r>
    </w:p>
    <w:p w:rsidR="004A556D" w:rsidRPr="00EB4A4A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EB4A4A">
        <w:rPr>
          <w:rFonts w:ascii="Noto Serif" w:eastAsia="Times New Roman" w:hAnsi="Noto Serif" w:cs="Times New Roman"/>
          <w:bCs/>
          <w:color w:val="3D3D3D"/>
          <w:sz w:val="26"/>
        </w:rPr>
        <w:t>Классный руководитель может использовать такие методы работы как наблюдение за деятельностью и развитием учащихся, изучение результатов их учебной и внеучебной деятельности, анкетирование, составление психолого-педагогических характеристик учащихся.</w:t>
      </w:r>
    </w:p>
    <w:p w:rsidR="004A556D" w:rsidRPr="00EB4A4A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EB4A4A">
        <w:rPr>
          <w:rFonts w:ascii="Noto Serif" w:eastAsia="Times New Roman" w:hAnsi="Noto Serif" w:cs="Times New Roman"/>
          <w:bCs/>
          <w:color w:val="3D3D3D"/>
          <w:sz w:val="26"/>
        </w:rPr>
        <w:t>Что касается форм работы, то это могут быть:</w:t>
      </w:r>
    </w:p>
    <w:p w:rsidR="004A556D" w:rsidRPr="004A556D" w:rsidRDefault="004A556D" w:rsidP="004A556D">
      <w:pPr>
        <w:spacing w:after="150" w:line="240" w:lineRule="auto"/>
        <w:ind w:left="72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·        </w:t>
      </w:r>
      <w:r w:rsidRPr="004A556D">
        <w:rPr>
          <w:rFonts w:ascii="Noto Serif" w:eastAsia="Times New Roman" w:hAnsi="Noto Serif" w:cs="Times New Roman"/>
          <w:b/>
          <w:bCs/>
          <w:color w:val="3D3D3D"/>
          <w:sz w:val="26"/>
        </w:rPr>
        <w:t>профориентационные уроки;</w:t>
      </w:r>
    </w:p>
    <w:p w:rsidR="004A556D" w:rsidRPr="004A556D" w:rsidRDefault="004A556D" w:rsidP="004A556D">
      <w:pPr>
        <w:spacing w:after="150" w:line="240" w:lineRule="auto"/>
        <w:ind w:left="72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·        </w:t>
      </w:r>
      <w:r w:rsidRPr="004A556D">
        <w:rPr>
          <w:rFonts w:ascii="Noto Serif" w:eastAsia="Times New Roman" w:hAnsi="Noto Serif" w:cs="Times New Roman"/>
          <w:b/>
          <w:bCs/>
          <w:color w:val="3D3D3D"/>
          <w:sz w:val="26"/>
        </w:rPr>
        <w:t>экскурсии;</w:t>
      </w:r>
    </w:p>
    <w:p w:rsidR="004A556D" w:rsidRPr="004A556D" w:rsidRDefault="004A556D" w:rsidP="004A556D">
      <w:pPr>
        <w:spacing w:after="150" w:line="240" w:lineRule="auto"/>
        <w:ind w:left="72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·        </w:t>
      </w:r>
      <w:r w:rsidRPr="004A556D">
        <w:rPr>
          <w:rFonts w:ascii="Noto Serif" w:eastAsia="Times New Roman" w:hAnsi="Noto Serif" w:cs="Times New Roman"/>
          <w:b/>
          <w:bCs/>
          <w:color w:val="3D3D3D"/>
          <w:sz w:val="26"/>
        </w:rPr>
        <w:t>классный час по профориентации;</w:t>
      </w:r>
    </w:p>
    <w:p w:rsidR="004A556D" w:rsidRPr="004A556D" w:rsidRDefault="004A556D" w:rsidP="004A556D">
      <w:pPr>
        <w:spacing w:after="150" w:line="240" w:lineRule="auto"/>
        <w:ind w:left="72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·        </w:t>
      </w:r>
      <w:r w:rsidRPr="004A556D">
        <w:rPr>
          <w:rFonts w:ascii="Noto Serif" w:eastAsia="Times New Roman" w:hAnsi="Noto Serif" w:cs="Times New Roman"/>
          <w:b/>
          <w:bCs/>
          <w:color w:val="3D3D3D"/>
          <w:sz w:val="26"/>
        </w:rPr>
        <w:t>встречи со специалистами;</w:t>
      </w:r>
    </w:p>
    <w:p w:rsidR="004A556D" w:rsidRPr="004A556D" w:rsidRDefault="004A556D" w:rsidP="004A556D">
      <w:pPr>
        <w:spacing w:after="150" w:line="240" w:lineRule="auto"/>
        <w:ind w:left="72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·        </w:t>
      </w:r>
      <w:r w:rsidRPr="004A556D">
        <w:rPr>
          <w:rFonts w:ascii="Noto Serif" w:eastAsia="Times New Roman" w:hAnsi="Noto Serif" w:cs="Times New Roman"/>
          <w:b/>
          <w:bCs/>
          <w:color w:val="3D3D3D"/>
          <w:sz w:val="26"/>
        </w:rPr>
        <w:t>профессиографические исследования;</w:t>
      </w:r>
    </w:p>
    <w:p w:rsidR="004A556D" w:rsidRPr="004A556D" w:rsidRDefault="004A556D" w:rsidP="004A556D">
      <w:pPr>
        <w:spacing w:after="150" w:line="240" w:lineRule="auto"/>
        <w:ind w:left="72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·        </w:t>
      </w:r>
      <w:r w:rsidRPr="004A556D">
        <w:rPr>
          <w:rFonts w:ascii="Noto Serif" w:eastAsia="Times New Roman" w:hAnsi="Noto Serif" w:cs="Times New Roman"/>
          <w:b/>
          <w:bCs/>
          <w:color w:val="3D3D3D"/>
          <w:sz w:val="26"/>
        </w:rPr>
        <w:t>родительские собрания по профориентационной тематике и т.д.</w:t>
      </w:r>
    </w:p>
    <w:p w:rsidR="004A556D" w:rsidRPr="00EB4A4A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EB4A4A">
        <w:rPr>
          <w:rFonts w:ascii="Noto Serif" w:eastAsia="Times New Roman" w:hAnsi="Noto Serif" w:cs="Times New Roman"/>
          <w:bCs/>
          <w:color w:val="3D3D3D"/>
          <w:sz w:val="26"/>
        </w:rPr>
        <w:t>Важно помнить, что профориентационная работа в школе приносит пользу только тогда, когда к профориентационной работе привлечён весь коллектив школы, и когда соблюдаются следующие принципы:</w:t>
      </w:r>
    </w:p>
    <w:p w:rsidR="004A556D" w:rsidRPr="00EB4A4A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EB4A4A">
        <w:rPr>
          <w:rFonts w:ascii="Noto Serif" w:eastAsia="Times New Roman" w:hAnsi="Noto Serif" w:cs="Times New Roman"/>
          <w:bCs/>
          <w:color w:val="3D3D3D"/>
          <w:sz w:val="26"/>
        </w:rPr>
        <w:t>1) Систематичность и преемственность – профориентационная работа не должна ограничиваться работой только  со старшеклассниками. Эта работа ведется с первого по выпускной класс.</w:t>
      </w:r>
    </w:p>
    <w:p w:rsidR="004A556D" w:rsidRPr="00EB4A4A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EB4A4A">
        <w:rPr>
          <w:rFonts w:ascii="Noto Serif" w:eastAsia="Times New Roman" w:hAnsi="Noto Serif" w:cs="Times New Roman"/>
          <w:bCs/>
          <w:color w:val="3D3D3D"/>
          <w:sz w:val="26"/>
        </w:rPr>
        <w:t>2)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</w:p>
    <w:p w:rsidR="004A556D" w:rsidRPr="00EB4A4A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EB4A4A">
        <w:rPr>
          <w:rFonts w:ascii="Noto Serif" w:eastAsia="Times New Roman" w:hAnsi="Noto Serif" w:cs="Times New Roman"/>
          <w:bCs/>
          <w:color w:val="3D3D3D"/>
          <w:sz w:val="26"/>
        </w:rPr>
        <w:t>3) Оптимальное сочетание массовых, групповых и индивидуальных форм профориентационной работы с учащимися и родителями.</w:t>
      </w:r>
    </w:p>
    <w:p w:rsidR="004A556D" w:rsidRPr="00EB4A4A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EB4A4A">
        <w:rPr>
          <w:rFonts w:ascii="Noto Serif" w:eastAsia="Times New Roman" w:hAnsi="Noto Serif" w:cs="Times New Roman"/>
          <w:bCs/>
          <w:color w:val="3D3D3D"/>
          <w:sz w:val="26"/>
        </w:rPr>
        <w:lastRenderedPageBreak/>
        <w:t>4) Взаимосвязь школы, семьи, профессиональных учебных заведений, центров профориентации молодежи, службы занятости, общественных молодежных организаций.</w:t>
      </w:r>
    </w:p>
    <w:p w:rsidR="004A556D" w:rsidRPr="00EB4A4A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bookmarkStart w:id="0" w:name="_GoBack"/>
      <w:r w:rsidRPr="00EB4A4A">
        <w:rPr>
          <w:rFonts w:ascii="Noto Serif" w:eastAsia="Times New Roman" w:hAnsi="Noto Serif" w:cs="Times New Roman"/>
          <w:bCs/>
          <w:color w:val="3D3D3D"/>
          <w:sz w:val="26"/>
        </w:rPr>
        <w:t>5) Связь профориентации с жизнью (органическое единство с потребностями общества в кадрах).</w:t>
      </w:r>
    </w:p>
    <w:bookmarkEnd w:id="0"/>
    <w:p w:rsidR="004A556D" w:rsidRPr="004A556D" w:rsidRDefault="004A556D" w:rsidP="00F75F44">
      <w:pPr>
        <w:spacing w:after="150" w:line="240" w:lineRule="auto"/>
        <w:ind w:left="36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4A556D" w:rsidRPr="004A556D" w:rsidRDefault="004A556D" w:rsidP="00F75F44">
      <w:pPr>
        <w:spacing w:after="150" w:line="240" w:lineRule="auto"/>
        <w:ind w:left="1416"/>
        <w:jc w:val="center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</w:p>
    <w:p w:rsidR="004A556D" w:rsidRPr="004A556D" w:rsidRDefault="004A556D" w:rsidP="00F75F44">
      <w:pPr>
        <w:spacing w:after="150" w:line="240" w:lineRule="auto"/>
        <w:ind w:left="1416"/>
        <w:jc w:val="center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b/>
          <w:bCs/>
          <w:color w:val="3D3D3D"/>
          <w:sz w:val="26"/>
          <w:u w:val="single"/>
        </w:rPr>
        <w:t>План профориентационной работы в школе</w:t>
      </w:r>
    </w:p>
    <w:p w:rsidR="004A556D" w:rsidRPr="004A556D" w:rsidRDefault="004A556D" w:rsidP="00F75F44">
      <w:pPr>
        <w:spacing w:after="150" w:line="240" w:lineRule="auto"/>
        <w:jc w:val="center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b/>
          <w:bCs/>
          <w:color w:val="3D3D3D"/>
          <w:sz w:val="26"/>
          <w:u w:val="single"/>
        </w:rPr>
        <w:t>на 2019-2020 учебный год</w:t>
      </w:r>
    </w:p>
    <w:p w:rsidR="004A556D" w:rsidRPr="004A556D" w:rsidRDefault="004A556D" w:rsidP="00F75F44">
      <w:pPr>
        <w:spacing w:after="150" w:line="240" w:lineRule="auto"/>
        <w:jc w:val="center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</w:p>
    <w:tbl>
      <w:tblPr>
        <w:tblW w:w="10200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55"/>
        <w:gridCol w:w="1230"/>
        <w:gridCol w:w="1952"/>
        <w:gridCol w:w="480"/>
        <w:gridCol w:w="1418"/>
        <w:gridCol w:w="1181"/>
        <w:gridCol w:w="2784"/>
      </w:tblGrid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 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 Ответственные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Организационная работа в школе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556D" w:rsidRPr="004A556D" w:rsidTr="00F75F44">
        <w:tc>
          <w:tcPr>
            <w:tcW w:w="2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результатов профориентации за прошлый год (вопросы трудоустройства и поступления в профессиональные учеб</w:t>
            </w:r>
            <w:r w:rsidR="00F75F44">
              <w:rPr>
                <w:rFonts w:ascii="Times New Roman" w:eastAsia="Times New Roman" w:hAnsi="Times New Roman" w:cs="Times New Roman"/>
                <w:sz w:val="24"/>
                <w:szCs w:val="24"/>
              </w:rPr>
              <w:t>ные заведения выпускников 9,11</w:t>
            </w: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кл.)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2839AB" w:rsidP="002839AB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работе, классные руководители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2839AB" w:rsidP="002839AB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2839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рекомендаций кл. руководителям по учету профессиональной направленности учащихся </w:t>
            </w:r>
            <w:r w:rsidR="002839AB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диагностики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2839AB" w:rsidP="002839AB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помощь в разработке классных часов по профессиональной направленности учащихся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2839AB" w:rsidP="002839AB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Скоординировать деятельность учителей, работающих в классе, психолога, медика и других специалистов, решающих задачи      профориентационной работы с учащимися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родителями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2839AB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для родителей лекторий по теме «Роль семьи в правильном профессиональном </w:t>
            </w: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самоопределении»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2839AB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EB4A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2839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индивидуальные консультации с родителями по вопр</w:t>
            </w:r>
            <w:r w:rsidR="002839AB">
              <w:rPr>
                <w:rFonts w:ascii="Times New Roman" w:eastAsia="Times New Roman" w:hAnsi="Times New Roman" w:cs="Times New Roman"/>
                <w:sz w:val="24"/>
                <w:szCs w:val="24"/>
              </w:rPr>
              <w:t>осу выбора профессий учащимися.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Кл.руководитель, </w:t>
            </w: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Психолог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встречи уч-ся с их родителями  -представителями различных профессий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 </w:t>
            </w: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Учителя-предметники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Привлекать родителей к участию в проведении экскурсий учащихся на предприятия и учебные заведения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Спланировать проведение родительских собраний (общешкольных, классных).</w:t>
            </w: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“Анализ рынка труда и востребованности профессий в регионе”</w:t>
            </w: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“Медицинские аспекты при выборе профессии”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родительских собраний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воспитательной работе </w:t>
            </w: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Кл.руководители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рекомендаций родителям по возникшим проблемам профориентации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Психолог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учащимися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экскурсий на предприятия и в учебные заведения города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тестирования и анкетирования учащихся с целью выявления </w:t>
            </w:r>
            <w:proofErr w:type="spellStart"/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профнаправленности</w:t>
            </w:r>
            <w:proofErr w:type="spellEnd"/>
            <w:r w:rsidR="006D6173">
              <w:rPr>
                <w:rFonts w:ascii="Times New Roman" w:eastAsia="Times New Roman" w:hAnsi="Times New Roman" w:cs="Times New Roman"/>
                <w:sz w:val="24"/>
                <w:szCs w:val="24"/>
              </w:rPr>
              <w:t>. Методика ДДО (Климов),</w:t>
            </w: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«Карта интересов»</w:t>
            </w:r>
            <w:r w:rsidR="006D6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(Голомшток)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Психолог.</w:t>
            </w: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Кл.руководитель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опроса по выявлению проблем учащихся по профориентации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Психолог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«В мир профессий»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профориентации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Дискуссии «Успех в жизни»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56D" w:rsidRPr="004A556D" w:rsidTr="00F75F44">
        <w:trPr>
          <w:trHeight w:val="705"/>
        </w:trPr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  «Выбирая профессию»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«Я – лидер»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час «Свободное время с пользой»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2839AB" w:rsidP="00EB4A4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онсультация «Как подготовить</w:t>
            </w:r>
            <w:r w:rsidR="00EB4A4A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 экзаменам»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диагностики по выявлению интересов учащихся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2839AB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4A556D" w:rsidRPr="004A556D" w:rsidTr="00F75F44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EB4A4A" w:rsidP="00EB4A4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4A556D"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читательских интересов школьников, составления индивидуальных планов чтения, обсуждение книг, имеющих профориентационное значение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A556D" w:rsidRPr="004A556D" w:rsidRDefault="004A556D" w:rsidP="004A556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56D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Библиотекарь.</w:t>
            </w:r>
          </w:p>
        </w:tc>
      </w:tr>
    </w:tbl>
    <w:p w:rsidR="004A556D" w:rsidRPr="004A556D" w:rsidRDefault="004A556D" w:rsidP="004A556D">
      <w:pPr>
        <w:spacing w:after="150" w:line="240" w:lineRule="auto"/>
        <w:ind w:left="36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4A556D" w:rsidRPr="004A556D" w:rsidRDefault="004A556D" w:rsidP="004A556D">
      <w:pPr>
        <w:spacing w:after="150" w:line="240" w:lineRule="auto"/>
        <w:ind w:left="36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EB4A4A" w:rsidRDefault="00EB4A4A" w:rsidP="004A556D">
      <w:pPr>
        <w:spacing w:after="150" w:line="240" w:lineRule="auto"/>
        <w:ind w:left="36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 xml:space="preserve">Зам.директора по ВР </w:t>
      </w:r>
      <w:proofErr w:type="spellStart"/>
      <w:r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Абдусаламова</w:t>
      </w:r>
      <w:proofErr w:type="spellEnd"/>
      <w:r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 xml:space="preserve"> З.А.</w:t>
      </w:r>
    </w:p>
    <w:p w:rsidR="004A556D" w:rsidRPr="004A556D" w:rsidRDefault="00EB4A4A" w:rsidP="004A556D">
      <w:pPr>
        <w:spacing w:after="150" w:line="240" w:lineRule="auto"/>
        <w:ind w:left="36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 xml:space="preserve">Педагог- психолог </w:t>
      </w:r>
      <w:proofErr w:type="spellStart"/>
      <w:r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Омариева</w:t>
      </w:r>
      <w:proofErr w:type="spellEnd"/>
      <w:r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 xml:space="preserve"> З.Д.</w:t>
      </w:r>
      <w:r w:rsidR="004A556D"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4A556D" w:rsidRPr="004A556D" w:rsidRDefault="004A556D" w:rsidP="004A556D">
      <w:pPr>
        <w:spacing w:after="150" w:line="240" w:lineRule="auto"/>
        <w:ind w:left="36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4A556D" w:rsidRPr="004A556D" w:rsidRDefault="004A556D" w:rsidP="004A556D">
      <w:pPr>
        <w:spacing w:after="150" w:line="240" w:lineRule="auto"/>
        <w:ind w:left="360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4A556D" w:rsidRPr="004A556D" w:rsidRDefault="004A556D" w:rsidP="004A556D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</w:pPr>
      <w:r w:rsidRPr="004A556D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</w:rPr>
        <w:t> </w:t>
      </w:r>
    </w:p>
    <w:p w:rsidR="005B4BB6" w:rsidRDefault="005B4BB6"/>
    <w:sectPr w:rsidR="005B4BB6" w:rsidSect="009113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619"/>
    <w:multiLevelType w:val="multilevel"/>
    <w:tmpl w:val="CD6E9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04070"/>
    <w:multiLevelType w:val="multilevel"/>
    <w:tmpl w:val="A7946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A69FE"/>
    <w:multiLevelType w:val="multilevel"/>
    <w:tmpl w:val="E9CA6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096AFE"/>
    <w:multiLevelType w:val="multilevel"/>
    <w:tmpl w:val="D9E8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5B1DF4"/>
    <w:multiLevelType w:val="multilevel"/>
    <w:tmpl w:val="B5AAB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0D71F6"/>
    <w:multiLevelType w:val="multilevel"/>
    <w:tmpl w:val="60447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B40FD"/>
    <w:multiLevelType w:val="multilevel"/>
    <w:tmpl w:val="D6CC0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892E36"/>
    <w:multiLevelType w:val="multilevel"/>
    <w:tmpl w:val="2A545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96085F"/>
    <w:multiLevelType w:val="multilevel"/>
    <w:tmpl w:val="CE982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5F2985"/>
    <w:multiLevelType w:val="multilevel"/>
    <w:tmpl w:val="FB78B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5140E8"/>
    <w:multiLevelType w:val="multilevel"/>
    <w:tmpl w:val="A2368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486B9F"/>
    <w:multiLevelType w:val="multilevel"/>
    <w:tmpl w:val="F4A03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5F7827"/>
    <w:multiLevelType w:val="multilevel"/>
    <w:tmpl w:val="7ED8A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067046"/>
    <w:multiLevelType w:val="multilevel"/>
    <w:tmpl w:val="F4BC5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F95B8B"/>
    <w:multiLevelType w:val="multilevel"/>
    <w:tmpl w:val="374A8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DC7CA4"/>
    <w:multiLevelType w:val="multilevel"/>
    <w:tmpl w:val="FE8CF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4E78DA"/>
    <w:multiLevelType w:val="multilevel"/>
    <w:tmpl w:val="0B10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7565A9"/>
    <w:multiLevelType w:val="multilevel"/>
    <w:tmpl w:val="B9CE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43201"/>
    <w:multiLevelType w:val="multilevel"/>
    <w:tmpl w:val="122EE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5D17AB"/>
    <w:multiLevelType w:val="multilevel"/>
    <w:tmpl w:val="52FA9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F157A3"/>
    <w:multiLevelType w:val="multilevel"/>
    <w:tmpl w:val="C3541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E61757"/>
    <w:multiLevelType w:val="multilevel"/>
    <w:tmpl w:val="43CC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502C09"/>
    <w:multiLevelType w:val="multilevel"/>
    <w:tmpl w:val="05784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A006B0"/>
    <w:multiLevelType w:val="multilevel"/>
    <w:tmpl w:val="6CB6D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0A16BD"/>
    <w:multiLevelType w:val="multilevel"/>
    <w:tmpl w:val="207E0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8D1EBE"/>
    <w:multiLevelType w:val="multilevel"/>
    <w:tmpl w:val="2C78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FC4399"/>
    <w:multiLevelType w:val="multilevel"/>
    <w:tmpl w:val="30FE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18216E"/>
    <w:multiLevelType w:val="multilevel"/>
    <w:tmpl w:val="6988D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81613D"/>
    <w:multiLevelType w:val="multilevel"/>
    <w:tmpl w:val="6BC02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2A1D44"/>
    <w:multiLevelType w:val="multilevel"/>
    <w:tmpl w:val="E5AE0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0E5605"/>
    <w:multiLevelType w:val="multilevel"/>
    <w:tmpl w:val="225E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817805"/>
    <w:multiLevelType w:val="multilevel"/>
    <w:tmpl w:val="2F148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1054D7"/>
    <w:multiLevelType w:val="multilevel"/>
    <w:tmpl w:val="FD74F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5"/>
  </w:num>
  <w:num w:numId="3">
    <w:abstractNumId w:val="22"/>
  </w:num>
  <w:num w:numId="4">
    <w:abstractNumId w:val="31"/>
  </w:num>
  <w:num w:numId="5">
    <w:abstractNumId w:val="19"/>
  </w:num>
  <w:num w:numId="6">
    <w:abstractNumId w:val="1"/>
  </w:num>
  <w:num w:numId="7">
    <w:abstractNumId w:val="29"/>
  </w:num>
  <w:num w:numId="8">
    <w:abstractNumId w:val="21"/>
  </w:num>
  <w:num w:numId="9">
    <w:abstractNumId w:val="10"/>
  </w:num>
  <w:num w:numId="10">
    <w:abstractNumId w:val="14"/>
  </w:num>
  <w:num w:numId="11">
    <w:abstractNumId w:val="9"/>
  </w:num>
  <w:num w:numId="12">
    <w:abstractNumId w:val="7"/>
  </w:num>
  <w:num w:numId="13">
    <w:abstractNumId w:val="27"/>
  </w:num>
  <w:num w:numId="14">
    <w:abstractNumId w:val="28"/>
  </w:num>
  <w:num w:numId="15">
    <w:abstractNumId w:val="16"/>
  </w:num>
  <w:num w:numId="16">
    <w:abstractNumId w:val="8"/>
  </w:num>
  <w:num w:numId="17">
    <w:abstractNumId w:val="32"/>
  </w:num>
  <w:num w:numId="18">
    <w:abstractNumId w:val="6"/>
  </w:num>
  <w:num w:numId="19">
    <w:abstractNumId w:val="23"/>
  </w:num>
  <w:num w:numId="20">
    <w:abstractNumId w:val="12"/>
  </w:num>
  <w:num w:numId="21">
    <w:abstractNumId w:val="0"/>
  </w:num>
  <w:num w:numId="22">
    <w:abstractNumId w:val="4"/>
  </w:num>
  <w:num w:numId="23">
    <w:abstractNumId w:val="5"/>
  </w:num>
  <w:num w:numId="24">
    <w:abstractNumId w:val="13"/>
  </w:num>
  <w:num w:numId="25">
    <w:abstractNumId w:val="15"/>
  </w:num>
  <w:num w:numId="26">
    <w:abstractNumId w:val="11"/>
  </w:num>
  <w:num w:numId="27">
    <w:abstractNumId w:val="18"/>
  </w:num>
  <w:num w:numId="28">
    <w:abstractNumId w:val="2"/>
  </w:num>
  <w:num w:numId="29">
    <w:abstractNumId w:val="3"/>
  </w:num>
  <w:num w:numId="30">
    <w:abstractNumId w:val="26"/>
  </w:num>
  <w:num w:numId="31">
    <w:abstractNumId w:val="17"/>
  </w:num>
  <w:num w:numId="32">
    <w:abstractNumId w:val="20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A556D"/>
    <w:rsid w:val="002839AB"/>
    <w:rsid w:val="004A556D"/>
    <w:rsid w:val="005B4BB6"/>
    <w:rsid w:val="00611478"/>
    <w:rsid w:val="006D6173"/>
    <w:rsid w:val="0091134F"/>
    <w:rsid w:val="00E67C0F"/>
    <w:rsid w:val="00EB4A4A"/>
    <w:rsid w:val="00F7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B6"/>
  </w:style>
  <w:style w:type="paragraph" w:styleId="1">
    <w:name w:val="heading 1"/>
    <w:basedOn w:val="a"/>
    <w:link w:val="10"/>
    <w:uiPriority w:val="9"/>
    <w:qFormat/>
    <w:rsid w:val="004A5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5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A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A556D"/>
    <w:rPr>
      <w:b/>
      <w:bCs/>
    </w:rPr>
  </w:style>
  <w:style w:type="character" w:styleId="a5">
    <w:name w:val="Emphasis"/>
    <w:basedOn w:val="a0"/>
    <w:uiPriority w:val="20"/>
    <w:qFormat/>
    <w:rsid w:val="004A556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1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8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91D66-E3BC-409A-9ACC-912826AAB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priemnaya</cp:lastModifiedBy>
  <cp:revision>2</cp:revision>
  <cp:lastPrinted>2019-12-13T07:25:00Z</cp:lastPrinted>
  <dcterms:created xsi:type="dcterms:W3CDTF">2019-12-19T07:58:00Z</dcterms:created>
  <dcterms:modified xsi:type="dcterms:W3CDTF">2019-12-19T07:58:00Z</dcterms:modified>
</cp:coreProperties>
</file>