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F39" w:rsidRPr="006C06C8" w:rsidRDefault="00933F39" w:rsidP="006C06C8">
      <w:pPr>
        <w:spacing w:after="0" w:line="240" w:lineRule="auto"/>
        <w:ind w:firstLine="709"/>
        <w:jc w:val="center"/>
        <w:outlineLvl w:val="0"/>
        <w:rPr>
          <w:rFonts w:ascii="Times New Roman" w:eastAsia="Times New Roman" w:hAnsi="Times New Roman"/>
          <w:b/>
          <w:bCs/>
          <w:kern w:val="36"/>
          <w:sz w:val="36"/>
          <w:szCs w:val="36"/>
          <w:lang w:eastAsia="ru-RU"/>
        </w:rPr>
      </w:pPr>
      <w:r w:rsidRPr="006C06C8">
        <w:rPr>
          <w:rFonts w:ascii="Times New Roman" w:eastAsia="Times New Roman" w:hAnsi="Times New Roman"/>
          <w:b/>
          <w:bCs/>
          <w:kern w:val="36"/>
          <w:sz w:val="36"/>
          <w:szCs w:val="36"/>
          <w:lang w:eastAsia="ru-RU"/>
        </w:rPr>
        <w:t>Законодательная база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Из Федерального закона от 25 декабря </w:t>
      </w:r>
      <w:smartTag w:uri="urn:schemas-microsoft-com:office:smarttags" w:element="metricconverter">
        <w:smartTagPr>
          <w:attr w:name="ProductID" w:val="2008 г"/>
        </w:smartTagPr>
        <w:r w:rsidRPr="006C06C8">
          <w:rPr>
            <w:rFonts w:ascii="Times New Roman" w:eastAsia="Times New Roman" w:hAnsi="Times New Roman"/>
            <w:color w:val="000000"/>
            <w:sz w:val="28"/>
            <w:szCs w:val="28"/>
            <w:lang w:eastAsia="ru-RU"/>
          </w:rPr>
          <w:t>2008 г</w:t>
        </w:r>
      </w:smartTag>
      <w:r w:rsidRPr="006C06C8">
        <w:rPr>
          <w:rFonts w:ascii="Times New Roman" w:eastAsia="Times New Roman" w:hAnsi="Times New Roman"/>
          <w:color w:val="000000"/>
          <w:sz w:val="28"/>
          <w:szCs w:val="28"/>
          <w:lang w:eastAsia="ru-RU"/>
        </w:rPr>
        <w:t>. № 273-ФЗ</w:t>
      </w:r>
      <w:r w:rsidR="00B65B75">
        <w:rPr>
          <w:rFonts w:ascii="Times New Roman" w:eastAsia="Times New Roman" w:hAnsi="Times New Roman"/>
          <w:color w:val="000000"/>
          <w:sz w:val="28"/>
          <w:szCs w:val="28"/>
          <w:lang w:eastAsia="ru-RU"/>
        </w:rPr>
        <w:t xml:space="preserve"> </w:t>
      </w:r>
      <w:r w:rsidRPr="006C06C8">
        <w:rPr>
          <w:rFonts w:ascii="Times New Roman" w:eastAsia="Times New Roman" w:hAnsi="Times New Roman"/>
          <w:color w:val="000000"/>
          <w:sz w:val="28"/>
          <w:szCs w:val="28"/>
          <w:lang w:eastAsia="ru-RU"/>
        </w:rPr>
        <w:t>«О противодействии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Принят Государственной Думой 19 декабря 2008 года.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Одобрен Советом Федерации 22 декабря 2008 года.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1. Основные понятия, используемые в настоящем Федеральном законе</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Для целей настоящего Федерального закона используются следующие основные понятия:1)коррупция:а)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лицами;б) совершение деяний, указанных в подпункте «а» настоящего пункта, от имени или в интересах юридического лица;2)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полномочий:а) по предупреждению коррупции, в том числе по выявлению и последующему устранению причин коррупции (профилактика коррупции);б) по выявлению, предупреждению, пресечению, раскрытию и расследованию коррупционных правонарушений (борьба с коррупцией);в) по минимизации и (или) ликвидации последствий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2. Правовая основа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3. Основные принципы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lastRenderedPageBreak/>
        <w:t>Противодействие коррупции в Российской Федерации основыва¬ется на следующих основных принципах:1) признание, обеспечение и защита основных прав и свобод человека и гражданина;2) законность;3) публичность и открытость деятельности государственных органов и органов местного самоуправления;4) неотвратимость ответственности за совершение коррупционных правонарушений;5) комплексное использование политических, организационных, информационно-пропагандистских, социально-экономических, правовых, специальных и иных мер;6) приоритетное применение мер по предупреждению коррупции;7) сотрудничество государства с институтами гражданского общества, международными организациями и физическими лицами.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4. Международное сотрудничество Российской Федерации в области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преступлениям;2) выявления имущества, полученного в результате совершения коррупционных правонарушений или служащего средством их совершения;3) предоставления в надлежащих случаях предметов или образцов веществ для проведения исследований или судебных экспертиз;4) обмена информацией по вопросам противодействия коррупции;5) координации деятельности по профилактике коррупции и борьбе с коррупцией. &lt;...&gt;</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6. Меры по профилактике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Профилактика коррупции осуществляется путем применения следующих основных мер:1) формирование в обществе нетерпимости к коррупционному поведению;2) антикоррупционная экспертиза правовых актов и их проектов;3)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w:t>
      </w:r>
      <w:r w:rsidRPr="006C06C8">
        <w:rPr>
          <w:rFonts w:ascii="Times New Roman" w:eastAsia="Times New Roman" w:hAnsi="Times New Roman"/>
          <w:color w:val="000000"/>
          <w:sz w:val="28"/>
          <w:szCs w:val="28"/>
          <w:lang w:eastAsia="ru-RU"/>
        </w:rPr>
        <w:lastRenderedPageBreak/>
        <w:t>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7. Основные направления деятельности государственных органов по повышению эффективности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Основными направлениями деятельности государственных органов по повышению эффективности противодействия коррупции являются:1) проведение единой государственной политики в области противодействия коррупции;2)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поведению;4) совершенствование системы и структуры государственных органов, создание механизмов общественного контроля за их деятельностью;5)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самоуправления;8) обеспечение независимости средств массовой информации;9) неукоснительное соблюдение принципов независимости судей и невмешательства в судебную деятельность;10) совершенствование организации деятельности правоохранительных и контролирующих органов по противодействию коррупции;11) совершенствование порядка прохождения государственной и муниципальной службы;12)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w:t>
      </w:r>
      <w:r w:rsidRPr="006C06C8">
        <w:rPr>
          <w:rFonts w:ascii="Times New Roman" w:eastAsia="Times New Roman" w:hAnsi="Times New Roman"/>
          <w:color w:val="000000"/>
          <w:sz w:val="28"/>
          <w:szCs w:val="28"/>
          <w:lang w:eastAsia="ru-RU"/>
        </w:rPr>
        <w:lastRenderedPageBreak/>
        <w:t>или муниципальных нужд;13) устранение необоснованных запретов и ограничений, особенно в области экономической деятельности;14)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отчуждения;15) повышение уровня оплаты труда и социальной защищенности государственных и муниципальных служащих;16)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рубежом;17) усиление контроля за решением вопросов, содержащихся в обращениях граждан и юридических лиц;18) передача части функций государственных органов саморегулируемым организациям, а также иным негосударственным организациям;19)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 т а т ь 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w:t>
      </w:r>
      <w:r w:rsidRPr="006C06C8">
        <w:rPr>
          <w:rFonts w:ascii="Times New Roman" w:eastAsia="Times New Roman" w:hAnsi="Times New Roman"/>
          <w:color w:val="000000"/>
          <w:sz w:val="28"/>
          <w:szCs w:val="28"/>
          <w:lang w:eastAsia="ru-RU"/>
        </w:rPr>
        <w:lastRenderedPageBreak/>
        <w:t>конфиденциального характера, если федеральным законом они не отнесены к сведениям, составляющим государственную тайну.</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3. 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6. Проверка достоверности и полноты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7. 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w:t>
      </w:r>
      <w:r w:rsidRPr="006C06C8">
        <w:rPr>
          <w:rFonts w:ascii="Times New Roman" w:eastAsia="Times New Roman" w:hAnsi="Times New Roman"/>
          <w:color w:val="000000"/>
          <w:sz w:val="28"/>
          <w:szCs w:val="28"/>
          <w:lang w:eastAsia="ru-RU"/>
        </w:rPr>
        <w:lastRenderedPageBreak/>
        <w:t>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 &lt;...&gt;</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10. Конфликт интересов на государственной и муниципальной службе</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lastRenderedPageBreak/>
        <w:t>Статья 13. Ответственность физических лиц за коррупционные правонарушения</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Из Уголовного кодекса РФ (в редакции от 13.02.2009 г.)</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290. Получение взятки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4. Деяния, предусмотренные частями первой, второй или третьей настоящей статьи, если они совершены:а) группой лиц по предварительному сговору или организованной группой;б) утратил силу;в) с вымогательством взятки;г) в крупном размере,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такового.Примечание. Крупным размером взятки признаются сумма денег, стоимость ценных бумаг, иного имущества или </w:t>
      </w:r>
      <w:r w:rsidRPr="006C06C8">
        <w:rPr>
          <w:rFonts w:ascii="Times New Roman" w:eastAsia="Times New Roman" w:hAnsi="Times New Roman"/>
          <w:color w:val="000000"/>
          <w:sz w:val="28"/>
          <w:szCs w:val="28"/>
          <w:lang w:eastAsia="ru-RU"/>
        </w:rPr>
        <w:lastRenderedPageBreak/>
        <w:t>выгод имущественного характера, превышающие сто пятьдесят тысяч рублей.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291. Дача взятки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Дача взятки должностному лицу лично или через посредника — наказывается штрафом в размере до двухсот тысяч рублей или вразмере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Дача взятки должностному лицу за совершение им заведомо незаконных действий (бездействие)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105737" w:rsidRDefault="00105737"/>
    <w:sectPr w:rsidR="00105737" w:rsidSect="001057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08"/>
  <w:characterSpacingControl w:val="doNotCompress"/>
  <w:compat/>
  <w:rsids>
    <w:rsidRoot w:val="00933F39"/>
    <w:rsid w:val="00105737"/>
    <w:rsid w:val="0025276C"/>
    <w:rsid w:val="00443F70"/>
    <w:rsid w:val="004559A1"/>
    <w:rsid w:val="00581BA7"/>
    <w:rsid w:val="006C06C8"/>
    <w:rsid w:val="0085308E"/>
    <w:rsid w:val="00933F39"/>
    <w:rsid w:val="00953499"/>
    <w:rsid w:val="00B65B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737"/>
    <w:pPr>
      <w:spacing w:after="200" w:line="276" w:lineRule="auto"/>
    </w:pPr>
    <w:rPr>
      <w:sz w:val="22"/>
      <w:szCs w:val="22"/>
      <w:lang w:eastAsia="en-US"/>
    </w:rPr>
  </w:style>
  <w:style w:type="paragraph" w:styleId="1">
    <w:name w:val="heading 1"/>
    <w:basedOn w:val="a"/>
    <w:link w:val="10"/>
    <w:uiPriority w:val="9"/>
    <w:qFormat/>
    <w:rsid w:val="00933F3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F3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33F3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933F39"/>
    <w:rPr>
      <w:b/>
      <w:bCs/>
    </w:rPr>
  </w:style>
</w:styles>
</file>

<file path=word/webSettings.xml><?xml version="1.0" encoding="utf-8"?>
<w:webSettings xmlns:r="http://schemas.openxmlformats.org/officeDocument/2006/relationships" xmlns:w="http://schemas.openxmlformats.org/wordprocessingml/2006/main">
  <w:divs>
    <w:div w:id="13642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2994</Words>
  <Characters>17066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Законодательная база</vt:lpstr>
    </vt:vector>
  </TitlesOfParts>
  <Company>Reanimator Extreme Edition</Company>
  <LinksUpToDate>false</LinksUpToDate>
  <CharactersWithSpaces>20020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Законодательная база</dc:title>
  <dc:creator>user</dc:creator>
  <cp:lastModifiedBy>priemnaya</cp:lastModifiedBy>
  <cp:revision>2</cp:revision>
  <dcterms:created xsi:type="dcterms:W3CDTF">2019-11-13T10:27:00Z</dcterms:created>
  <dcterms:modified xsi:type="dcterms:W3CDTF">2019-11-13T10:27:00Z</dcterms:modified>
</cp:coreProperties>
</file>