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397" w:rsidRPr="00BF7397" w:rsidRDefault="00BF7397" w:rsidP="00BF7397">
      <w:pPr>
        <w:tabs>
          <w:tab w:val="left" w:pos="2568"/>
        </w:tabs>
        <w:rPr>
          <w:b/>
          <w:sz w:val="28"/>
          <w:szCs w:val="28"/>
        </w:rPr>
      </w:pPr>
      <w:r>
        <w:t xml:space="preserve">     </w:t>
      </w:r>
      <w:r w:rsidR="00796FF8">
        <w:t xml:space="preserve">           </w:t>
      </w:r>
      <w:r>
        <w:t xml:space="preserve"> </w:t>
      </w:r>
      <w:r w:rsidRPr="00BF7397">
        <w:rPr>
          <w:b/>
          <w:sz w:val="28"/>
          <w:szCs w:val="28"/>
        </w:rPr>
        <w:t>Памятка организаторам перевозок групп детей автобусом.</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Для руководителей муниципальных образований и организаций, осуществляющих образовательную деятельность по обеспечению безопасной перевозки детей и школьников при перевозке к местам отдыха и обратно, в том числе при организации экскурсионных перевозок детей из лагерей отдыха.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В процессе деятельности образовательной организации возникает необходимость перевозить группы детей автобусом. Это может быть подвоз детей к школе, пригородные, междугородние поездки на различные мероприятия, соревнования, экскурсии, в музеи и т.д.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Перевозка детей может осуществляться </w:t>
      </w:r>
      <w:r w:rsidR="00B37A35" w:rsidRPr="00270A20">
        <w:rPr>
          <w:rFonts w:ascii="Times New Roman" w:hAnsi="Times New Roman" w:cs="Times New Roman"/>
          <w:sz w:val="24"/>
        </w:rPr>
        <w:t xml:space="preserve"> </w:t>
      </w:r>
      <w:r w:rsidRPr="00270A20">
        <w:rPr>
          <w:rFonts w:ascii="Times New Roman" w:hAnsi="Times New Roman" w:cs="Times New Roman"/>
          <w:sz w:val="24"/>
        </w:rPr>
        <w:t xml:space="preserve"> автобусами, предоставляемыми по договору фрахтования (заказными) автотранспортным предприятием или индивидуальным предпринимателем — фрахтовщиком. При намерении осуществить перевозку детей автомобильным транспортом, организатор перевозки обязан убедиться в наличии у перевозчика: - лицензии на данный вид деятельности, выданной в установленном порядке, либо в наличии у перевозчика поданного уведомления (с отметкой о принятии компетентным органом) о начале осуществления деятельности по перевозке пассажиров и багажа в городском, пригородном и междугородном сообщении.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Перевозчик, осуществляющий виды деятельности, о начале осуществления которых подаются уведомления в порядке, установленном законодательством Российской Федерации, обязан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 (ч. 7 ст. 19 Федерального закона от 08.11.2007 N 259-ФЗ "Устав автомобильного транспорта и городского наземного электрического транспорта"). (сверить при проверки наличие у перевозчика лицензии или поданного уведомления возможно через сайт  в разделе реестры на соответствие ее подлинности и действия);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договора обязательного страхования гражданской ответственности перевозчика за причинение вреда жизни, здоровью, имуществу пассажиров, в соответствии с 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Постановлением Правительства Российской Федерации от 17 декабря 2013 г. № 1177 утверждены Правила организованной перевозки группы детей автобусами, которыми определяются требования, предъявляемые при организации и осуществлении организованной перевозки группы детей, в том числе детей- инвалидов (далее - группа детей), автобусами в городском, пригородном или междугородном сообщении.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Организаторам при планировании перевозки группы детей необходимо помнить, что: «Организованная перевозка группы детей» - организованная перевозка восьми и более детей в автобусе, не относящемся к маршрутному транспортному средству (Правила дорожного движения в редакции Постановления Правительства Российской Федерации от </w:t>
      </w:r>
      <w:r w:rsidRPr="00270A20">
        <w:rPr>
          <w:rFonts w:ascii="Times New Roman" w:hAnsi="Times New Roman" w:cs="Times New Roman"/>
          <w:sz w:val="24"/>
        </w:rPr>
        <w:lastRenderedPageBreak/>
        <w:t xml:space="preserve">17.12.2013 № 1176 «О внесении изменений в Правила дорожного движения Российской Федерации»)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 6094)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 - соблюдать правила обеспечения безопасности перевозок пассажиров и грузов автомобильным транспортом и городским наземным электрическим транспортом; - организовывать работу водителей в соответствии с требованиями, обеспечивающими безопасность дорожного движения; - соблюдать установленный законодательством Российской Федерации режим труда и отдыха водителей; - организовывать проведение обязательных медицинских осмотров (предварительные, периодические (не реже одного раза в два года), </w:t>
      </w:r>
      <w:proofErr w:type="spellStart"/>
      <w:r w:rsidRPr="00270A20">
        <w:rPr>
          <w:rFonts w:ascii="Times New Roman" w:hAnsi="Times New Roman" w:cs="Times New Roman"/>
          <w:sz w:val="24"/>
        </w:rPr>
        <w:t>предрейсовые</w:t>
      </w:r>
      <w:proofErr w:type="spellEnd"/>
      <w:r w:rsidRPr="00270A20">
        <w:rPr>
          <w:rFonts w:ascii="Times New Roman" w:hAnsi="Times New Roman" w:cs="Times New Roman"/>
          <w:sz w:val="24"/>
        </w:rPr>
        <w:t xml:space="preserve"> и </w:t>
      </w:r>
      <w:proofErr w:type="spellStart"/>
      <w:r w:rsidRPr="00270A20">
        <w:rPr>
          <w:rFonts w:ascii="Times New Roman" w:hAnsi="Times New Roman" w:cs="Times New Roman"/>
          <w:sz w:val="24"/>
        </w:rPr>
        <w:t>послерейсовые</w:t>
      </w:r>
      <w:proofErr w:type="spellEnd"/>
      <w:r w:rsidRPr="00270A20">
        <w:rPr>
          <w:rFonts w:ascii="Times New Roman" w:hAnsi="Times New Roman" w:cs="Times New Roman"/>
          <w:sz w:val="24"/>
        </w:rPr>
        <w:t xml:space="preserve"> медицинские осмотры) и мероприятий по совершенствованию водителями транспортных средств навыков оказания первой помощи пострадавшим в </w:t>
      </w:r>
      <w:proofErr w:type="spellStart"/>
      <w:r w:rsidRPr="00270A20">
        <w:rPr>
          <w:rFonts w:ascii="Times New Roman" w:hAnsi="Times New Roman" w:cs="Times New Roman"/>
          <w:sz w:val="24"/>
        </w:rPr>
        <w:t>дорожно</w:t>
      </w:r>
      <w:proofErr w:type="spellEnd"/>
      <w:r w:rsidRPr="00270A20">
        <w:rPr>
          <w:rFonts w:ascii="Times New Roman" w:hAnsi="Times New Roman" w:cs="Times New Roman"/>
          <w:sz w:val="24"/>
        </w:rPr>
        <w:t xml:space="preserve">- транспортных происшествиях; - 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 - организовывать и проводить </w:t>
      </w:r>
      <w:proofErr w:type="spellStart"/>
      <w:r w:rsidRPr="00270A20">
        <w:rPr>
          <w:rFonts w:ascii="Times New Roman" w:hAnsi="Times New Roman" w:cs="Times New Roman"/>
          <w:sz w:val="24"/>
        </w:rPr>
        <w:t>предрейсовый</w:t>
      </w:r>
      <w:proofErr w:type="spellEnd"/>
      <w:r w:rsidRPr="00270A20">
        <w:rPr>
          <w:rFonts w:ascii="Times New Roman" w:hAnsi="Times New Roman" w:cs="Times New Roman"/>
          <w:sz w:val="24"/>
        </w:rPr>
        <w:t xml:space="preserve"> контроль технического состояния транспортных средств. - обеспечивать исполнение установленной федеральным законом обязанности по страхованию гражданской ответственности владельцев транспортных средств; - 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270A20">
        <w:rPr>
          <w:rFonts w:ascii="Times New Roman" w:hAnsi="Times New Roman" w:cs="Times New Roman"/>
          <w:sz w:val="24"/>
        </w:rPr>
        <w:t>тахографы</w:t>
      </w:r>
      <w:proofErr w:type="spellEnd"/>
      <w:r w:rsidRPr="00270A20">
        <w:rPr>
          <w:rFonts w:ascii="Times New Roman" w:hAnsi="Times New Roman" w:cs="Times New Roman"/>
          <w:sz w:val="24"/>
        </w:rPr>
        <w:t xml:space="preserve">).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При организации перевозки группы детей автобусом образовательной организации необходимо: - разработать локальные акты, регламентирующие действия должностных лиц при организации перевозки группы детей автобусом и обеспечение их безопасности. К ним можно отнести, например, Положение об организации перевозки детей автобусом, Инструкцию (памятку) сопровождающему, Инструкцию (памятку для детей) о правилах проезда автобусом, содержание вводного и текущего инструктажа при перевозке детей автобусами и др. - издать приказ (распоряжение) на организацию перевозки группы детей автобусом, которым: - назначить лиц, сопровождающих детей в автобусе из расчета по 1 сопровождающему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автобусе, с указанием фамилии, имени, отчества каждого сопровождающего, его телефона;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lastRenderedPageBreak/>
        <w:t xml:space="preserve">- назначить ответственного (старшего ответственного) за организованную перевозку группы детей из числа сопровождающих (ответственных сопровождающих), который осуществляет координацию действий всех водителей и сопровождающих в колонне — в случае, если для осуществления организованной перевозки группы детей используется 2 и более автобусов; - утвердить список детей, перевозимых автобусом с указанием фамилии, имени, отчества и возраста каждого ребенка; - определить список набора пищевых продуктов (сухих пайков, </w:t>
      </w:r>
      <w:proofErr w:type="spellStart"/>
      <w:r w:rsidRPr="00270A20">
        <w:rPr>
          <w:rFonts w:ascii="Times New Roman" w:hAnsi="Times New Roman" w:cs="Times New Roman"/>
          <w:sz w:val="24"/>
        </w:rPr>
        <w:t>бутилированной</w:t>
      </w:r>
      <w:proofErr w:type="spellEnd"/>
      <w:r w:rsidRPr="00270A20">
        <w:rPr>
          <w:rFonts w:ascii="Times New Roman" w:hAnsi="Times New Roman" w:cs="Times New Roman"/>
          <w:sz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и обеспечить ими детей в случае, если поездка продлится более 3 часов;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утвердить график движения, включающий в себя расчетное время перевозки с указанием мест и времени остановок для отдыха и питания, и схему маршрута, если поездка продлится более 3 часов; - назначить медицинского работника для сопровождения группы детей при организованной перевозке их в междугородном сообщении организованной транспортной колонной в течение более 3 часов. </w:t>
      </w:r>
      <w:r w:rsidR="00B37A35" w:rsidRPr="00270A20">
        <w:rPr>
          <w:rFonts w:ascii="Times New Roman" w:hAnsi="Times New Roman" w:cs="Times New Roman"/>
          <w:sz w:val="24"/>
        </w:rPr>
        <w:t>–</w:t>
      </w:r>
    </w:p>
    <w:p w:rsidR="00B37A35" w:rsidRPr="00270A20" w:rsidRDefault="00B37A35">
      <w:pPr>
        <w:rPr>
          <w:rFonts w:ascii="Times New Roman" w:hAnsi="Times New Roman" w:cs="Times New Roman"/>
          <w:sz w:val="24"/>
        </w:rPr>
      </w:pPr>
      <w:r w:rsidRPr="00270A20">
        <w:rPr>
          <w:rFonts w:ascii="Times New Roman" w:hAnsi="Times New Roman" w:cs="Times New Roman"/>
          <w:sz w:val="24"/>
        </w:rPr>
        <w:t>-</w:t>
      </w:r>
      <w:r w:rsidR="00BF7397" w:rsidRPr="00270A20">
        <w:rPr>
          <w:rFonts w:ascii="Times New Roman" w:hAnsi="Times New Roman" w:cs="Times New Roman"/>
          <w:sz w:val="24"/>
        </w:rPr>
        <w:t xml:space="preserve"> провести вводный инструктаж с сопровождающими по безопасности перевозки группы детей. В процессе поездки инструктаж на рабочем месте проводится ответственным (старшим ответственным) за организованную перевозку группы детей. Подготовить документы в соответствии с п.4 Правил и обеспечить передачу их ответственному за организованную перевозку группы детей, водителю, фрахтовщику в случае заключения договора фрахтования, в соответствии с п.п.6 и 7 Правил. Для осуществления организованной перевозки группы детей необходимо наличие следующих документов: </w:t>
      </w:r>
    </w:p>
    <w:p w:rsidR="00B37A35" w:rsidRPr="00270A20" w:rsidRDefault="00B37A35">
      <w:pPr>
        <w:rPr>
          <w:rFonts w:ascii="Times New Roman" w:hAnsi="Times New Roman" w:cs="Times New Roman"/>
          <w:sz w:val="24"/>
        </w:rPr>
      </w:pPr>
      <w:r w:rsidRPr="00270A20">
        <w:rPr>
          <w:rFonts w:ascii="Times New Roman" w:hAnsi="Times New Roman" w:cs="Times New Roman"/>
          <w:sz w:val="24"/>
        </w:rPr>
        <w:t xml:space="preserve"> </w:t>
      </w:r>
      <w:r w:rsidR="00BF7397" w:rsidRPr="00270A20">
        <w:rPr>
          <w:rFonts w:ascii="Times New Roman" w:hAnsi="Times New Roman" w:cs="Times New Roman"/>
          <w:sz w:val="24"/>
        </w:rPr>
        <w:t>1) договор фрахтования, заключенный фрахтовщиком и фрахтователем в письменной форме,</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 в случае осуществления организованной перевозки группы детей по договору фрахтования; Примечание. 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Договора фрахтования заключается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Заказ-наряд на предоставление транспортного средства для перевозки пассажиров и багажа должен содержать следующие обязательные реквизиты (регламентированы приложением № 4 к Правилам перевозок пассажиров и багажа автомобильным транспортом и городским </w:t>
      </w:r>
      <w:r w:rsidRPr="00270A20">
        <w:rPr>
          <w:rFonts w:ascii="Times New Roman" w:hAnsi="Times New Roman" w:cs="Times New Roman"/>
          <w:sz w:val="24"/>
        </w:rPr>
        <w:lastRenderedPageBreak/>
        <w:t xml:space="preserve">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а) наименование документа и дата его оформления (число, месяц и год);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в) наименование, адрес, номер телефона и ИНН фрахтовщика;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г) марка транспортного средства и его государственный регистрационный знак; </w:t>
      </w:r>
    </w:p>
    <w:p w:rsidR="00BF7397" w:rsidRPr="00270A20" w:rsidRDefault="00BF7397">
      <w:pPr>
        <w:rPr>
          <w:rFonts w:ascii="Times New Roman" w:hAnsi="Times New Roman" w:cs="Times New Roman"/>
          <w:sz w:val="24"/>
        </w:rPr>
      </w:pPr>
      <w:proofErr w:type="spellStart"/>
      <w:r w:rsidRPr="00270A20">
        <w:rPr>
          <w:rFonts w:ascii="Times New Roman" w:hAnsi="Times New Roman" w:cs="Times New Roman"/>
          <w:sz w:val="24"/>
        </w:rPr>
        <w:t>д</w:t>
      </w:r>
      <w:proofErr w:type="spellEnd"/>
      <w:r w:rsidRPr="00270A20">
        <w:rPr>
          <w:rFonts w:ascii="Times New Roman" w:hAnsi="Times New Roman" w:cs="Times New Roman"/>
          <w:sz w:val="24"/>
        </w:rPr>
        <w:t xml:space="preserve">) фамилии и инициалы водителей;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е) адрес пункта подачи транспортного средства, дата и время подачи транспортного средства в этот пункт;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ж) наименования конечного и промежуточных пунктов маршрута, в которых предполагается остановка транспортного средства в пути следования; </w:t>
      </w:r>
    </w:p>
    <w:p w:rsidR="00BF7397" w:rsidRPr="00270A20" w:rsidRDefault="00BF7397">
      <w:pPr>
        <w:rPr>
          <w:rFonts w:ascii="Times New Roman" w:hAnsi="Times New Roman" w:cs="Times New Roman"/>
          <w:sz w:val="24"/>
        </w:rPr>
      </w:pPr>
      <w:proofErr w:type="spellStart"/>
      <w:r w:rsidRPr="00270A20">
        <w:rPr>
          <w:rFonts w:ascii="Times New Roman" w:hAnsi="Times New Roman" w:cs="Times New Roman"/>
          <w:sz w:val="24"/>
        </w:rPr>
        <w:t>з</w:t>
      </w:r>
      <w:proofErr w:type="spellEnd"/>
      <w:r w:rsidRPr="00270A20">
        <w:rPr>
          <w:rFonts w:ascii="Times New Roman" w:hAnsi="Times New Roman" w:cs="Times New Roman"/>
          <w:sz w:val="24"/>
        </w:rPr>
        <w:t xml:space="preserve">) стоимость пользования предоставленным транспортным средством в рублях и копейках; и) должность, фамилия, инициалы и подпись лица, уполномоченного на проведение расчетов за пользование предоставленным транспортным средством;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часы и минуты прибытия транспортного средства в пункт подачи;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л) часы и минуты убытия транспортного средства после завершения перевозки;</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м) количество перевезенных пассажиров; </w:t>
      </w:r>
    </w:p>
    <w:p w:rsidR="00BF7397" w:rsidRPr="00270A20" w:rsidRDefault="00BF7397">
      <w:pPr>
        <w:rPr>
          <w:rFonts w:ascii="Times New Roman" w:hAnsi="Times New Roman" w:cs="Times New Roman"/>
          <w:sz w:val="24"/>
        </w:rPr>
      </w:pPr>
      <w:proofErr w:type="spellStart"/>
      <w:r w:rsidRPr="00270A20">
        <w:rPr>
          <w:rFonts w:ascii="Times New Roman" w:hAnsi="Times New Roman" w:cs="Times New Roman"/>
          <w:sz w:val="24"/>
        </w:rPr>
        <w:t>н</w:t>
      </w:r>
      <w:proofErr w:type="spellEnd"/>
      <w:r w:rsidRPr="00270A20">
        <w:rPr>
          <w:rFonts w:ascii="Times New Roman" w:hAnsi="Times New Roman" w:cs="Times New Roman"/>
          <w:sz w:val="24"/>
        </w:rPr>
        <w:t xml:space="preserve">) должность, фамилия, инициалы и подпись фрахтователя или уполномоченного им лица, удостоверяющего выполнение заказа-наряда.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2)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В списках детей желательно указывать контактные телефоны их законных представителей.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3) документ, содержащий сведения о водителе (водителях) (с указанием фамилии, имени, отчества водителя, его телефона);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w:t>
      </w:r>
      <w:r w:rsidRPr="00270A20">
        <w:rPr>
          <w:rFonts w:ascii="Times New Roman" w:hAnsi="Times New Roman" w:cs="Times New Roman"/>
          <w:sz w:val="24"/>
        </w:rPr>
        <w:lastRenderedPageBreak/>
        <w:t xml:space="preserve">административного правонарушения в области дорожного движения. 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(Пункт 13 статьи 25 Федерального закона Российской Федерации от 10.12.1995 г. № 196-ФЗ «О безопасности дорожного движения» (в редакции Федерального закона от 07.05.2013 № 92-ФЗ)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При составлении графика движения необходимо учитывать, что: - Транспортным средствам, осуществляющим организованные перевозки групп детей, вне населенных пунктов разрешается движение со скоростью не более 60 км/ч. -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 -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7)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Примечание.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w:t>
      </w:r>
      <w:r w:rsidRPr="00270A20">
        <w:rPr>
          <w:rFonts w:ascii="Times New Roman" w:hAnsi="Times New Roman" w:cs="Times New Roman"/>
          <w:sz w:val="24"/>
        </w:rPr>
        <w:lastRenderedPageBreak/>
        <w:t xml:space="preserve">транспортного средства с нанесенными на наружные поверхности специальными </w:t>
      </w:r>
      <w:proofErr w:type="spellStart"/>
      <w:r w:rsidRPr="00270A20">
        <w:rPr>
          <w:rFonts w:ascii="Times New Roman" w:hAnsi="Times New Roman" w:cs="Times New Roman"/>
          <w:sz w:val="24"/>
        </w:rPr>
        <w:t>цветографическими</w:t>
      </w:r>
      <w:proofErr w:type="spellEnd"/>
      <w:r w:rsidRPr="00270A20">
        <w:rPr>
          <w:rFonts w:ascii="Times New Roman" w:hAnsi="Times New Roman" w:cs="Times New Roman"/>
          <w:sz w:val="24"/>
        </w:rPr>
        <w:t xml:space="preserve"> схемами и включенными проблесковыми маячками синего и красного цветов. 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 8) В случае нахождения детей в пути следования согласно графику движения более 3 часов - список набора пищевых продуктов (сухих пайков, </w:t>
      </w:r>
      <w:proofErr w:type="spellStart"/>
      <w:r w:rsidRPr="00270A20">
        <w:rPr>
          <w:rFonts w:ascii="Times New Roman" w:hAnsi="Times New Roman" w:cs="Times New Roman"/>
          <w:sz w:val="24"/>
        </w:rPr>
        <w:t>бутилированной</w:t>
      </w:r>
      <w:proofErr w:type="spellEnd"/>
      <w:r w:rsidRPr="00270A20">
        <w:rPr>
          <w:rFonts w:ascii="Times New Roman" w:hAnsi="Times New Roman" w:cs="Times New Roman"/>
          <w:sz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Подача заявки на сопровождение автобусов.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заявки на сопровождение автобусов автомобилями подразделения Госавтоинспекции.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Заявка подается не менее чем за десять дней до планируемой перевозки и рассматривается в пятидневный срок. При рассмотрении заявки и принятии решения о назначении сопровождения учитываются следующие условия: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а) возможность передвижения транспортных средств без осуществления дополнительных мероприятий по обеспечению безопасности дорожного движения;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в) возможность использования альтернативных видов транспорта для перевозки;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г) необходимость временного ограничения или прекращения движения транспортных средств на участках дорог общего пользования.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 При организованной перевозке группы детей водитель автобуса обязан иметь при себе следующие документы:</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1) водительское удостоверение на право управления транспортным средством соответствующей категории;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2) регистрационные документы на данное транспортное средство;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3) путевой лист;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lastRenderedPageBreak/>
        <w:t xml:space="preserve">4) страховой полис обязательного страхования гражданской ответственности владельца транспортного средства;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5) копии следующих документов: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 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 - документа, содержащего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w:t>
      </w:r>
    </w:p>
    <w:p w:rsidR="00B37A35"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В сведениях о медицинском работнике желательно указывать его контактный телефон. - списка набора пищевых продуктов (сухих пайков, </w:t>
      </w:r>
      <w:proofErr w:type="spellStart"/>
      <w:r w:rsidRPr="00270A20">
        <w:rPr>
          <w:rFonts w:ascii="Times New Roman" w:hAnsi="Times New Roman" w:cs="Times New Roman"/>
          <w:sz w:val="24"/>
        </w:rPr>
        <w:t>бутилированной</w:t>
      </w:r>
      <w:proofErr w:type="spellEnd"/>
      <w:r w:rsidRPr="00270A20">
        <w:rPr>
          <w:rFonts w:ascii="Times New Roman" w:hAnsi="Times New Roman" w:cs="Times New Roman"/>
          <w:sz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 -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w:t>
      </w:r>
      <w:r w:rsidRPr="00270A20">
        <w:rPr>
          <w:rFonts w:ascii="Times New Roman" w:hAnsi="Times New Roman" w:cs="Times New Roman"/>
          <w:sz w:val="24"/>
        </w:rPr>
        <w:lastRenderedPageBreak/>
        <w:t xml:space="preserve">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Примечание: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Методические рекомендации по обеспечению </w:t>
      </w:r>
      <w:proofErr w:type="spellStart"/>
      <w:r w:rsidRPr="00270A20">
        <w:rPr>
          <w:rFonts w:ascii="Times New Roman" w:hAnsi="Times New Roman" w:cs="Times New Roman"/>
          <w:sz w:val="24"/>
        </w:rPr>
        <w:t>санитарноэпидемиологического</w:t>
      </w:r>
      <w:proofErr w:type="spellEnd"/>
      <w:r w:rsidRPr="00270A20">
        <w:rPr>
          <w:rFonts w:ascii="Times New Roman" w:hAnsi="Times New Roman" w:cs="Times New Roman"/>
          <w:sz w:val="24"/>
        </w:rPr>
        <w:t xml:space="preserve"> благополучия и безопасности перевозок организованных групп детей автомобильным транспортом, утвержденных руководителем Федеральной службы по надзору в сфере защиты прав потребителей и благополучия человека.</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Требования к автобусу предназначенному для организованной перевозки группы детей. Для организованной перевозке групп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 (пункт 3 постановления Правительства Российской Федерации от 17.12.213 г. № 1117 данное требование вступает в силу с 22 июня 2014 года).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1. Оснащен ремнями безопасности, а для перевозки детей до 12-летнего возраста – оснащен детскими удерживающими устройствами, соответствующих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 (Пункт 3 постановления Правительства Российской Федерации от 17.12.213 г. №1177 данное требование вступает в силу с 22 июня 2014 года).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2. Оборудован: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2.1. Спереди и сзади опознавательным знаком «Перевозка детей» - в виде квадрата желтого цвета с каймой красного цвета (ширина каймы - 1/10 стороны), с черным изображением символа дорожного знака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1.2</w:t>
      </w:r>
      <w:r w:rsidR="00B37A35" w:rsidRPr="00270A20">
        <w:rPr>
          <w:rFonts w:ascii="Times New Roman" w:hAnsi="Times New Roman" w:cs="Times New Roman"/>
          <w:sz w:val="24"/>
        </w:rPr>
        <w:t xml:space="preserve"> </w:t>
      </w:r>
      <w:r w:rsidRPr="00270A20">
        <w:rPr>
          <w:rFonts w:ascii="Times New Roman" w:hAnsi="Times New Roman" w:cs="Times New Roman"/>
          <w:sz w:val="24"/>
        </w:rPr>
        <w:t xml:space="preserve"> (сторона квадрата опознавательного знака, расположенного спереди транспортного средства, должна быть не менее 250 мм, сзади - 400 мм).</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2.</w:t>
      </w:r>
      <w:r w:rsidR="00B37A35" w:rsidRPr="00270A20">
        <w:rPr>
          <w:rFonts w:ascii="Times New Roman" w:hAnsi="Times New Roman" w:cs="Times New Roman"/>
          <w:sz w:val="24"/>
        </w:rPr>
        <w:t>3</w:t>
      </w:r>
      <w:r w:rsidRPr="00270A20">
        <w:rPr>
          <w:rFonts w:ascii="Times New Roman" w:hAnsi="Times New Roman" w:cs="Times New Roman"/>
          <w:sz w:val="24"/>
        </w:rPr>
        <w:t xml:space="preserve">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 </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2.3. </w:t>
      </w:r>
      <w:proofErr w:type="spellStart"/>
      <w:r w:rsidRPr="00270A20">
        <w:rPr>
          <w:rFonts w:ascii="Times New Roman" w:hAnsi="Times New Roman" w:cs="Times New Roman"/>
          <w:sz w:val="24"/>
        </w:rPr>
        <w:t>Тахографом</w:t>
      </w:r>
      <w:proofErr w:type="spellEnd"/>
      <w:r w:rsidRPr="00270A20">
        <w:rPr>
          <w:rFonts w:ascii="Times New Roman" w:hAnsi="Times New Roman" w:cs="Times New Roman"/>
          <w:sz w:val="24"/>
        </w:rPr>
        <w:t xml:space="preserve">, а также аппаратурой спутниковой навигации ГЛОНАСС или ГЛОНАСС/GPS2 (с 22 июня 2014 года). 3. Укомплектован: </w:t>
      </w:r>
    </w:p>
    <w:p w:rsidR="00BF7397" w:rsidRPr="00270A20" w:rsidRDefault="00B37A35">
      <w:pPr>
        <w:rPr>
          <w:rFonts w:ascii="Times New Roman" w:hAnsi="Times New Roman" w:cs="Times New Roman"/>
          <w:sz w:val="24"/>
        </w:rPr>
      </w:pPr>
      <w:r w:rsidRPr="00270A20">
        <w:rPr>
          <w:rFonts w:ascii="Times New Roman" w:hAnsi="Times New Roman" w:cs="Times New Roman"/>
          <w:sz w:val="24"/>
        </w:rPr>
        <w:t>2.4</w:t>
      </w:r>
      <w:r w:rsidR="00BF7397" w:rsidRPr="00270A20">
        <w:rPr>
          <w:rFonts w:ascii="Times New Roman" w:hAnsi="Times New Roman" w:cs="Times New Roman"/>
          <w:sz w:val="24"/>
        </w:rPr>
        <w:t xml:space="preserve">. Знаком аварийной остановки, знак аварийной остановки по </w:t>
      </w:r>
      <w:proofErr w:type="spellStart"/>
      <w:r w:rsidR="00BF7397" w:rsidRPr="00270A20">
        <w:rPr>
          <w:rFonts w:ascii="Times New Roman" w:hAnsi="Times New Roman" w:cs="Times New Roman"/>
          <w:sz w:val="24"/>
        </w:rPr>
        <w:t>ГОСТу</w:t>
      </w:r>
      <w:proofErr w:type="spellEnd"/>
      <w:r w:rsidR="00BF7397" w:rsidRPr="00270A20">
        <w:rPr>
          <w:rFonts w:ascii="Times New Roman" w:hAnsi="Times New Roman" w:cs="Times New Roman"/>
          <w:sz w:val="24"/>
        </w:rPr>
        <w:t xml:space="preserve"> Р 41.27- 2001.</w:t>
      </w:r>
    </w:p>
    <w:p w:rsidR="00BF7397" w:rsidRPr="00270A20" w:rsidRDefault="00B37A35">
      <w:pPr>
        <w:rPr>
          <w:rFonts w:ascii="Times New Roman" w:hAnsi="Times New Roman" w:cs="Times New Roman"/>
          <w:sz w:val="24"/>
        </w:rPr>
      </w:pPr>
      <w:r w:rsidRPr="00270A20">
        <w:rPr>
          <w:rFonts w:ascii="Times New Roman" w:hAnsi="Times New Roman" w:cs="Times New Roman"/>
          <w:sz w:val="24"/>
        </w:rPr>
        <w:t>2.5</w:t>
      </w:r>
      <w:r w:rsidR="00BF7397" w:rsidRPr="00270A20">
        <w:rPr>
          <w:rFonts w:ascii="Times New Roman" w:hAnsi="Times New Roman" w:cs="Times New Roman"/>
          <w:sz w:val="24"/>
        </w:rPr>
        <w:t>. 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w:t>
      </w:r>
    </w:p>
    <w:p w:rsidR="00BF7397" w:rsidRPr="00270A20" w:rsidRDefault="00BF7397">
      <w:pPr>
        <w:rPr>
          <w:rFonts w:ascii="Times New Roman" w:hAnsi="Times New Roman" w:cs="Times New Roman"/>
          <w:sz w:val="24"/>
        </w:rPr>
      </w:pPr>
      <w:r w:rsidRPr="00270A20">
        <w:rPr>
          <w:rFonts w:ascii="Times New Roman" w:hAnsi="Times New Roman" w:cs="Times New Roman"/>
          <w:sz w:val="24"/>
        </w:rPr>
        <w:t xml:space="preserve"> 3.3. Не менее чем двумя противооткатными упорами (для автобуса с полной массой более 5 тонн). </w:t>
      </w:r>
    </w:p>
    <w:p w:rsidR="00BF7397" w:rsidRPr="00270A20" w:rsidRDefault="00B37A35">
      <w:pPr>
        <w:rPr>
          <w:rFonts w:ascii="Times New Roman" w:hAnsi="Times New Roman" w:cs="Times New Roman"/>
          <w:sz w:val="24"/>
        </w:rPr>
      </w:pPr>
      <w:r w:rsidRPr="00270A20">
        <w:rPr>
          <w:rFonts w:ascii="Times New Roman" w:hAnsi="Times New Roman" w:cs="Times New Roman"/>
          <w:sz w:val="24"/>
        </w:rPr>
        <w:lastRenderedPageBreak/>
        <w:t>2.6</w:t>
      </w:r>
      <w:r w:rsidR="00BF7397" w:rsidRPr="00270A20">
        <w:rPr>
          <w:rFonts w:ascii="Times New Roman" w:hAnsi="Times New Roman" w:cs="Times New Roman"/>
          <w:sz w:val="24"/>
        </w:rPr>
        <w:t xml:space="preserve">. Двумя порошковыми или </w:t>
      </w:r>
      <w:proofErr w:type="spellStart"/>
      <w:r w:rsidR="00BF7397" w:rsidRPr="00270A20">
        <w:rPr>
          <w:rFonts w:ascii="Times New Roman" w:hAnsi="Times New Roman" w:cs="Times New Roman"/>
          <w:sz w:val="24"/>
        </w:rPr>
        <w:t>хладоновыми</w:t>
      </w:r>
      <w:proofErr w:type="spellEnd"/>
      <w:r w:rsidR="00BF7397" w:rsidRPr="00270A20">
        <w:rPr>
          <w:rFonts w:ascii="Times New Roman" w:hAnsi="Times New Roman" w:cs="Times New Roman"/>
          <w:sz w:val="24"/>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 </w:t>
      </w:r>
    </w:p>
    <w:p w:rsidR="00BF7397" w:rsidRPr="00270A20" w:rsidRDefault="00B37A35">
      <w:pPr>
        <w:rPr>
          <w:rFonts w:ascii="Times New Roman" w:hAnsi="Times New Roman" w:cs="Times New Roman"/>
          <w:sz w:val="24"/>
        </w:rPr>
      </w:pPr>
      <w:r w:rsidRPr="00270A20">
        <w:rPr>
          <w:rFonts w:ascii="Times New Roman" w:hAnsi="Times New Roman" w:cs="Times New Roman"/>
          <w:sz w:val="24"/>
        </w:rPr>
        <w:t>2.8.</w:t>
      </w:r>
      <w:r w:rsidR="00BF7397" w:rsidRPr="00270A20">
        <w:rPr>
          <w:rFonts w:ascii="Times New Roman" w:hAnsi="Times New Roman" w:cs="Times New Roman"/>
          <w:sz w:val="24"/>
        </w:rPr>
        <w:t xml:space="preserve"> В случае нахождения детей в пути следования согласно графику движения более 3 часов – набор пищевых продуктов (сухих пайков, </w:t>
      </w:r>
      <w:proofErr w:type="spellStart"/>
      <w:r w:rsidR="00BF7397" w:rsidRPr="00270A20">
        <w:rPr>
          <w:rFonts w:ascii="Times New Roman" w:hAnsi="Times New Roman" w:cs="Times New Roman"/>
          <w:sz w:val="24"/>
        </w:rPr>
        <w:t>бутилированной</w:t>
      </w:r>
      <w:proofErr w:type="spellEnd"/>
      <w:r w:rsidR="00BF7397" w:rsidRPr="00270A20">
        <w:rPr>
          <w:rFonts w:ascii="Times New Roman" w:hAnsi="Times New Roman" w:cs="Times New Roman"/>
          <w:sz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p>
    <w:p w:rsidR="002D62E8" w:rsidRPr="00270A20" w:rsidRDefault="00B37A35">
      <w:pPr>
        <w:rPr>
          <w:rFonts w:ascii="Times New Roman" w:hAnsi="Times New Roman" w:cs="Times New Roman"/>
          <w:sz w:val="24"/>
        </w:rPr>
      </w:pPr>
      <w:r w:rsidRPr="00270A20">
        <w:rPr>
          <w:rFonts w:ascii="Times New Roman" w:hAnsi="Times New Roman" w:cs="Times New Roman"/>
          <w:sz w:val="24"/>
        </w:rPr>
        <w:t>3</w:t>
      </w:r>
      <w:r w:rsidR="00BF7397" w:rsidRPr="00270A20">
        <w:rPr>
          <w:rFonts w:ascii="Times New Roman" w:hAnsi="Times New Roman" w:cs="Times New Roman"/>
          <w:sz w:val="24"/>
        </w:rPr>
        <w:t xml:space="preserve">. 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  </w:t>
      </w:r>
    </w:p>
    <w:sectPr w:rsidR="002D62E8" w:rsidRPr="00270A20" w:rsidSect="002D62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F7397"/>
    <w:rsid w:val="00270A20"/>
    <w:rsid w:val="002D62E8"/>
    <w:rsid w:val="003833C2"/>
    <w:rsid w:val="003C30E4"/>
    <w:rsid w:val="00796FF8"/>
    <w:rsid w:val="00B37A35"/>
    <w:rsid w:val="00BF7397"/>
    <w:rsid w:val="00F00133"/>
    <w:rsid w:val="00FC6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3555</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priemnaya</cp:lastModifiedBy>
  <cp:revision>8</cp:revision>
  <dcterms:created xsi:type="dcterms:W3CDTF">2019-03-03T19:01:00Z</dcterms:created>
  <dcterms:modified xsi:type="dcterms:W3CDTF">2019-03-05T06:28:00Z</dcterms:modified>
</cp:coreProperties>
</file>